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3691E" w:rsidRDefault="00C3691E">
      <w:pPr>
        <w:pStyle w:val="DzMetin"/>
        <w:jc w:val="both"/>
        <w:rPr>
          <w:rFonts w:ascii="Times New Roman" w:hAnsi="Times New Roman" w:cs="Times New Roman"/>
          <w:b/>
          <w:bCs/>
          <w:sz w:val="24"/>
          <w:szCs w:val="24"/>
        </w:rPr>
      </w:pPr>
    </w:p>
    <w:p w:rsidR="00C3691E" w:rsidRDefault="00A16370">
      <w:pPr>
        <w:pStyle w:val="DzMetin"/>
        <w:ind w:firstLine="708"/>
        <w:jc w:val="both"/>
        <w:rPr>
          <w:rFonts w:ascii="Times New Roman" w:hAnsi="Times New Roman" w:cs="Times New Roman"/>
          <w:b/>
          <w:bCs/>
          <w:sz w:val="24"/>
          <w:szCs w:val="24"/>
        </w:rPr>
      </w:pPr>
      <w:r>
        <w:rPr>
          <w:rFonts w:ascii="Times New Roman" w:hAnsi="Times New Roman" w:cs="Times New Roman"/>
          <w:b/>
          <w:bCs/>
          <w:i/>
          <w:iCs/>
          <w:sz w:val="24"/>
          <w:szCs w:val="24"/>
        </w:rPr>
        <w:t>NAHİYEDEN KAZAYA PINARHİSARI ( XVIII.-XX. yy.)</w:t>
      </w:r>
      <w:r>
        <w:rPr>
          <w:rFonts w:ascii="Times New Roman" w:hAnsi="Times New Roman" w:cs="Times New Roman"/>
          <w:b/>
          <w:bCs/>
          <w:i/>
          <w:iCs/>
          <w:sz w:val="24"/>
          <w:szCs w:val="24"/>
        </w:rPr>
        <w:tab/>
        <w:t xml:space="preserve"> </w:t>
      </w:r>
      <w:r>
        <w:rPr>
          <w:rFonts w:ascii="Times New Roman" w:hAnsi="Times New Roman" w:cs="Times New Roman"/>
          <w:b/>
          <w:bCs/>
          <w:i/>
          <w:iCs/>
          <w:sz w:val="24"/>
          <w:szCs w:val="24"/>
        </w:rPr>
        <w:tab/>
      </w:r>
      <w:r>
        <w:rPr>
          <w:rFonts w:ascii="Times New Roman" w:hAnsi="Times New Roman" w:cs="Times New Roman"/>
          <w:b/>
          <w:bCs/>
          <w:i/>
          <w:iCs/>
          <w:sz w:val="24"/>
          <w:szCs w:val="24"/>
        </w:rPr>
        <w:tab/>
      </w:r>
      <w:r>
        <w:rPr>
          <w:rFonts w:ascii="Times New Roman" w:hAnsi="Times New Roman" w:cs="Times New Roman"/>
          <w:b/>
          <w:bCs/>
          <w:i/>
          <w:iCs/>
          <w:sz w:val="24"/>
          <w:szCs w:val="24"/>
        </w:rPr>
        <w:tab/>
      </w:r>
      <w:r>
        <w:rPr>
          <w:rFonts w:ascii="Times New Roman" w:hAnsi="Times New Roman" w:cs="Times New Roman"/>
          <w:b/>
          <w:bCs/>
          <w:i/>
          <w:iCs/>
          <w:sz w:val="24"/>
          <w:szCs w:val="24"/>
        </w:rPr>
        <w:tab/>
      </w:r>
      <w:r>
        <w:rPr>
          <w:rFonts w:ascii="Times New Roman" w:hAnsi="Times New Roman" w:cs="Times New Roman"/>
          <w:b/>
          <w:bCs/>
          <w:i/>
          <w:iCs/>
          <w:sz w:val="24"/>
          <w:szCs w:val="24"/>
        </w:rPr>
        <w:tab/>
      </w:r>
      <w:r>
        <w:rPr>
          <w:rFonts w:ascii="Times New Roman" w:hAnsi="Times New Roman" w:cs="Times New Roman"/>
          <w:b/>
          <w:bCs/>
          <w:i/>
          <w:iCs/>
          <w:sz w:val="24"/>
          <w:szCs w:val="24"/>
        </w:rPr>
        <w:tab/>
      </w:r>
      <w:r>
        <w:rPr>
          <w:rFonts w:ascii="Times New Roman" w:hAnsi="Times New Roman" w:cs="Times New Roman"/>
          <w:b/>
          <w:bCs/>
          <w:i/>
          <w:iCs/>
          <w:sz w:val="24"/>
          <w:szCs w:val="24"/>
        </w:rPr>
        <w:tab/>
        <w:t xml:space="preserve">                           </w:t>
      </w:r>
      <w:r>
        <w:rPr>
          <w:rFonts w:ascii="Times New Roman" w:hAnsi="Times New Roman" w:cs="Times New Roman"/>
          <w:b/>
          <w:bCs/>
          <w:i/>
          <w:iCs/>
          <w:sz w:val="24"/>
          <w:szCs w:val="24"/>
        </w:rPr>
        <w:tab/>
      </w:r>
      <w:r>
        <w:rPr>
          <w:rFonts w:ascii="Times New Roman" w:hAnsi="Times New Roman" w:cs="Times New Roman"/>
          <w:b/>
          <w:bCs/>
          <w:i/>
          <w:iCs/>
          <w:sz w:val="24"/>
          <w:szCs w:val="24"/>
        </w:rPr>
        <w:tab/>
        <w:t xml:space="preserve"> </w:t>
      </w:r>
      <w:r>
        <w:rPr>
          <w:rFonts w:ascii="Times New Roman" w:hAnsi="Times New Roman" w:cs="Times New Roman"/>
          <w:b/>
          <w:bCs/>
          <w:i/>
          <w:iCs/>
          <w:sz w:val="24"/>
          <w:szCs w:val="24"/>
        </w:rPr>
        <w:tab/>
      </w:r>
      <w:r>
        <w:rPr>
          <w:rFonts w:ascii="Times New Roman" w:hAnsi="Times New Roman" w:cs="Times New Roman"/>
          <w:b/>
          <w:bCs/>
          <w:i/>
          <w:iCs/>
          <w:sz w:val="24"/>
          <w:szCs w:val="24"/>
        </w:rPr>
        <w:tab/>
        <w:t xml:space="preserve">            </w:t>
      </w:r>
    </w:p>
    <w:p w:rsidR="00C3691E" w:rsidRDefault="00A16370">
      <w:pPr>
        <w:pStyle w:val="DzMetin"/>
        <w:ind w:left="4248"/>
        <w:jc w:val="both"/>
        <w:rPr>
          <w:rFonts w:ascii="Times New Roman" w:hAnsi="Times New Roman" w:cs="Times New Roman"/>
          <w:sz w:val="24"/>
          <w:szCs w:val="24"/>
        </w:rPr>
      </w:pPr>
      <w:r>
        <w:rPr>
          <w:rFonts w:ascii="Times New Roman" w:hAnsi="Times New Roman" w:cs="Times New Roman"/>
          <w:b/>
          <w:bCs/>
          <w:sz w:val="24"/>
          <w:szCs w:val="24"/>
        </w:rPr>
        <w:t xml:space="preserve">                               </w:t>
      </w:r>
      <w:r>
        <w:rPr>
          <w:rFonts w:ascii="Times New Roman" w:hAnsi="Times New Roman" w:cs="Times New Roman"/>
          <w:sz w:val="24"/>
          <w:szCs w:val="24"/>
        </w:rPr>
        <w:t xml:space="preserve">Yrd. Doç. Dr. Güler </w:t>
      </w:r>
      <w:r>
        <w:rPr>
          <w:rFonts w:ascii="Times New Roman" w:hAnsi="Times New Roman" w:cs="Times New Roman"/>
          <w:sz w:val="24"/>
        </w:rPr>
        <w:t>YARCI *</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Giriş:</w:t>
      </w:r>
    </w:p>
    <w:p w:rsidR="00C3691E" w:rsidRDefault="00A16370">
      <w:pPr>
        <w:pStyle w:val="DzMetin"/>
        <w:jc w:val="both"/>
        <w:rPr>
          <w:rFonts w:ascii="Times New Roman" w:hAnsi="Times New Roman" w:cs="Times New Roman"/>
          <w:sz w:val="24"/>
          <w:szCs w:val="24"/>
        </w:rPr>
      </w:pPr>
      <w:r>
        <w:rPr>
          <w:rFonts w:ascii="Times New Roman" w:hAnsi="Times New Roman" w:cs="Times New Roman"/>
          <w:sz w:val="24"/>
          <w:szCs w:val="24"/>
        </w:rPr>
        <w:tab/>
        <w:t xml:space="preserve">Pınarhisarı ( </w:t>
      </w:r>
      <w:r>
        <w:rPr>
          <w:rFonts w:ascii="Times New Roman" w:hAnsi="Times New Roman" w:cs="Times New Roman"/>
          <w:i/>
          <w:iCs/>
          <w:sz w:val="24"/>
          <w:szCs w:val="24"/>
        </w:rPr>
        <w:t>Pınar hisârı – Bınar Hisârı</w:t>
      </w:r>
      <w:r>
        <w:rPr>
          <w:rFonts w:ascii="Times New Roman" w:hAnsi="Times New Roman" w:cs="Times New Roman"/>
          <w:sz w:val="24"/>
          <w:szCs w:val="24"/>
        </w:rPr>
        <w:t xml:space="preserve"> )</w:t>
      </w:r>
      <w:r>
        <w:rPr>
          <w:rStyle w:val="DipnotBavurusu"/>
          <w:rFonts w:ascii="Times New Roman" w:hAnsi="Times New Roman" w:cs="Times New Roman"/>
          <w:sz w:val="24"/>
          <w:szCs w:val="24"/>
        </w:rPr>
        <w:footnoteReference w:id="1"/>
      </w:r>
      <w:r>
        <w:rPr>
          <w:rFonts w:ascii="Times New Roman" w:hAnsi="Times New Roman" w:cs="Times New Roman"/>
          <w:sz w:val="24"/>
          <w:szCs w:val="24"/>
        </w:rPr>
        <w:t xml:space="preserve">, Türkiye Cumhuriyeti Devleti’nin Avrupa topraklarında, Kırklareli ili sınırları dahilinde,  bağlı köylerle birlikte 581 km. kare yüzölçümüne sahip  tarihî  bir ilçedir.  </w:t>
      </w:r>
      <w:r>
        <w:rPr>
          <w:rFonts w:ascii="Times New Roman" w:hAnsi="Times New Roman" w:cs="Times New Roman"/>
          <w:i/>
          <w:iCs/>
          <w:sz w:val="24"/>
          <w:szCs w:val="24"/>
        </w:rPr>
        <w:t>Eski İstanbul Yolu</w:t>
      </w:r>
      <w:r>
        <w:rPr>
          <w:rFonts w:ascii="Times New Roman" w:hAnsi="Times New Roman" w:cs="Times New Roman"/>
          <w:sz w:val="24"/>
          <w:szCs w:val="24"/>
        </w:rPr>
        <w:t xml:space="preserve"> üzerinde ve Kırklareli ile Lüleburgaz güzergâhı kavşağında yer alan ilçe  Demirköy, Vize ve Lüleburgaz ile çevrilidir. Hâlen  kaza merkezindeki  dört mahallesi  ( </w:t>
      </w:r>
      <w:r>
        <w:rPr>
          <w:rFonts w:ascii="Times New Roman" w:hAnsi="Times New Roman" w:cs="Times New Roman"/>
          <w:i/>
          <w:iCs/>
          <w:sz w:val="24"/>
          <w:szCs w:val="24"/>
        </w:rPr>
        <w:t xml:space="preserve">Câmi-i Kebir,  Beylik,  Orta Mahalle </w:t>
      </w:r>
      <w:r>
        <w:rPr>
          <w:rFonts w:ascii="Times New Roman" w:hAnsi="Times New Roman" w:cs="Times New Roman"/>
          <w:sz w:val="24"/>
          <w:szCs w:val="24"/>
        </w:rPr>
        <w:t>ve</w:t>
      </w:r>
      <w:r>
        <w:rPr>
          <w:rFonts w:ascii="Times New Roman" w:hAnsi="Times New Roman" w:cs="Times New Roman"/>
          <w:i/>
          <w:iCs/>
          <w:sz w:val="24"/>
          <w:szCs w:val="24"/>
        </w:rPr>
        <w:t xml:space="preserve"> Dere Mahalleleri  ),   Merkez,  Kaynarca</w:t>
      </w:r>
      <w:r>
        <w:rPr>
          <w:rFonts w:ascii="Times New Roman" w:hAnsi="Times New Roman" w:cs="Times New Roman"/>
          <w:sz w:val="24"/>
          <w:szCs w:val="24"/>
        </w:rPr>
        <w:t xml:space="preserve"> ( nahiye ) ve </w:t>
      </w:r>
      <w:r>
        <w:rPr>
          <w:rFonts w:ascii="Times New Roman" w:hAnsi="Times New Roman" w:cs="Times New Roman"/>
          <w:i/>
          <w:iCs/>
          <w:sz w:val="24"/>
          <w:szCs w:val="24"/>
        </w:rPr>
        <w:t>Yenice</w:t>
      </w:r>
      <w:r>
        <w:rPr>
          <w:rFonts w:ascii="Times New Roman" w:hAnsi="Times New Roman" w:cs="Times New Roman"/>
          <w:sz w:val="24"/>
          <w:szCs w:val="24"/>
        </w:rPr>
        <w:t xml:space="preserve"> belediyeleri. ( belde ) ile bir kısmının tarihî adları hiç değişmeden bugüne  ulaşabilmiş</w:t>
      </w:r>
      <w:r>
        <w:rPr>
          <w:rFonts w:ascii="Times New Roman" w:hAnsi="Times New Roman" w:cs="Times New Roman"/>
          <w:b/>
          <w:sz w:val="24"/>
          <w:szCs w:val="24"/>
        </w:rPr>
        <w:t xml:space="preserve"> </w:t>
      </w:r>
      <w:r>
        <w:rPr>
          <w:rFonts w:ascii="Times New Roman" w:hAnsi="Times New Roman" w:cs="Times New Roman"/>
          <w:sz w:val="24"/>
          <w:szCs w:val="24"/>
        </w:rPr>
        <w:t xml:space="preserve">onüç köyü  bulunmaktadır. İlçe toprakları, </w:t>
      </w:r>
      <w:r>
        <w:rPr>
          <w:rFonts w:ascii="Times New Roman" w:hAnsi="Times New Roman" w:cs="Times New Roman"/>
          <w:i/>
          <w:iCs/>
          <w:sz w:val="24"/>
          <w:szCs w:val="24"/>
        </w:rPr>
        <w:t>Yıldız</w:t>
      </w:r>
      <w:r>
        <w:rPr>
          <w:rFonts w:ascii="Times New Roman" w:hAnsi="Times New Roman" w:cs="Times New Roman"/>
          <w:sz w:val="24"/>
          <w:szCs w:val="24"/>
        </w:rPr>
        <w:t xml:space="preserve"> ( </w:t>
      </w:r>
      <w:r>
        <w:rPr>
          <w:rFonts w:ascii="Times New Roman" w:hAnsi="Times New Roman" w:cs="Times New Roman"/>
          <w:i/>
          <w:iCs/>
          <w:sz w:val="24"/>
          <w:szCs w:val="24"/>
        </w:rPr>
        <w:t xml:space="preserve">Istranca </w:t>
      </w:r>
      <w:r>
        <w:rPr>
          <w:rFonts w:ascii="Times New Roman" w:hAnsi="Times New Roman" w:cs="Times New Roman"/>
          <w:sz w:val="24"/>
          <w:szCs w:val="24"/>
        </w:rPr>
        <w:t xml:space="preserve">) dağlarının güneybatıya bakan hafif meyilli etekleriyle  hemen yakınında yer alan düzlükleri içerir. Ayrıca ilçe,  Doğu Trakya’da ziraatin can damarını oluşturan  Ergene nehrinin uzun dereler </w:t>
      </w:r>
      <w:r>
        <w:rPr>
          <w:rFonts w:ascii="Times New Roman" w:hAnsi="Times New Roman" w:cs="Times New Roman"/>
          <w:i/>
          <w:iCs/>
          <w:sz w:val="24"/>
          <w:szCs w:val="24"/>
        </w:rPr>
        <w:t xml:space="preserve">( Yancıklar,  Kocadere,  Büyükdere ) </w:t>
      </w:r>
      <w:r>
        <w:rPr>
          <w:rFonts w:ascii="Times New Roman" w:hAnsi="Times New Roman" w:cs="Times New Roman"/>
          <w:sz w:val="24"/>
          <w:szCs w:val="24"/>
        </w:rPr>
        <w:t xml:space="preserve">vasıtasıyla  beslediği bir arazi üzerindedir. </w:t>
      </w:r>
    </w:p>
    <w:p w:rsidR="00C3691E" w:rsidRDefault="00C3691E">
      <w:pPr>
        <w:pStyle w:val="DzMetin"/>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 xml:space="preserve">Pınarhisarı, 1975 yılında yapılan genel nüfus sayımında </w:t>
      </w:r>
      <w:r>
        <w:rPr>
          <w:rFonts w:ascii="Times New Roman" w:hAnsi="Times New Roman" w:cs="Times New Roman"/>
          <w:i/>
          <w:iCs/>
          <w:sz w:val="24"/>
          <w:szCs w:val="24"/>
        </w:rPr>
        <w:t>25.770</w:t>
      </w:r>
      <w:r>
        <w:rPr>
          <w:rFonts w:ascii="Times New Roman" w:hAnsi="Times New Roman" w:cs="Times New Roman"/>
          <w:sz w:val="24"/>
          <w:szCs w:val="24"/>
        </w:rPr>
        <w:t xml:space="preserve"> kişilik nüfusu ile demografik kayıtlara geçmiştir. Aynı tarihte  ilçenin nüfus yoğunluğu </w:t>
      </w:r>
      <w:r>
        <w:rPr>
          <w:rFonts w:ascii="Times New Roman" w:hAnsi="Times New Roman" w:cs="Times New Roman"/>
          <w:i/>
          <w:iCs/>
          <w:sz w:val="24"/>
          <w:szCs w:val="24"/>
        </w:rPr>
        <w:t xml:space="preserve">44 </w:t>
      </w:r>
      <w:r>
        <w:rPr>
          <w:rFonts w:ascii="Times New Roman" w:hAnsi="Times New Roman" w:cs="Times New Roman"/>
          <w:sz w:val="24"/>
          <w:szCs w:val="24"/>
        </w:rPr>
        <w:t xml:space="preserve">olarak tesbit edilmekte ve halkın </w:t>
      </w:r>
      <w:r>
        <w:rPr>
          <w:rFonts w:ascii="Times New Roman" w:hAnsi="Times New Roman" w:cs="Times New Roman"/>
          <w:i/>
          <w:iCs/>
          <w:sz w:val="24"/>
          <w:szCs w:val="24"/>
        </w:rPr>
        <w:t xml:space="preserve"> % 70 </w:t>
      </w:r>
      <w:r>
        <w:rPr>
          <w:rFonts w:ascii="Times New Roman" w:hAnsi="Times New Roman" w:cs="Times New Roman"/>
          <w:sz w:val="24"/>
          <w:szCs w:val="24"/>
        </w:rPr>
        <w:t xml:space="preserve">gibi önemli bir </w:t>
      </w:r>
      <w:r>
        <w:rPr>
          <w:rFonts w:ascii="Times New Roman" w:hAnsi="Times New Roman" w:cs="Times New Roman"/>
          <w:i/>
          <w:iCs/>
          <w:sz w:val="24"/>
          <w:szCs w:val="24"/>
        </w:rPr>
        <w:t>ekseriyet</w:t>
      </w:r>
      <w:r>
        <w:rPr>
          <w:rFonts w:ascii="Times New Roman" w:hAnsi="Times New Roman" w:cs="Times New Roman"/>
          <w:sz w:val="24"/>
          <w:szCs w:val="24"/>
        </w:rPr>
        <w:t xml:space="preserve">i  köylerde ikamet etmektedir.  Bugün, yalnız merkez  nüfusu </w:t>
      </w:r>
      <w:r>
        <w:rPr>
          <w:rFonts w:ascii="Times New Roman" w:hAnsi="Times New Roman" w:cs="Times New Roman"/>
          <w:i/>
          <w:iCs/>
          <w:sz w:val="24"/>
          <w:szCs w:val="24"/>
        </w:rPr>
        <w:t>10.300</w:t>
      </w:r>
      <w:r>
        <w:rPr>
          <w:rFonts w:ascii="Times New Roman" w:hAnsi="Times New Roman" w:cs="Times New Roman"/>
          <w:sz w:val="24"/>
          <w:szCs w:val="24"/>
        </w:rPr>
        <w:t xml:space="preserve">,  köylerinin  nüfusu </w:t>
      </w:r>
      <w:r>
        <w:rPr>
          <w:rFonts w:ascii="Times New Roman" w:hAnsi="Times New Roman" w:cs="Times New Roman"/>
          <w:i/>
          <w:iCs/>
          <w:sz w:val="24"/>
          <w:szCs w:val="24"/>
        </w:rPr>
        <w:t>11.384</w:t>
      </w:r>
      <w:r>
        <w:rPr>
          <w:rFonts w:ascii="Times New Roman" w:hAnsi="Times New Roman" w:cs="Times New Roman"/>
          <w:sz w:val="24"/>
          <w:szCs w:val="24"/>
        </w:rPr>
        <w:t xml:space="preserve">,  toplam nüfusu  </w:t>
      </w:r>
      <w:r>
        <w:rPr>
          <w:rFonts w:ascii="Times New Roman" w:hAnsi="Times New Roman" w:cs="Times New Roman"/>
          <w:i/>
          <w:iCs/>
          <w:sz w:val="24"/>
          <w:szCs w:val="24"/>
        </w:rPr>
        <w:t>23.000</w:t>
      </w:r>
      <w:r>
        <w:rPr>
          <w:rFonts w:ascii="Times New Roman" w:hAnsi="Times New Roman" w:cs="Times New Roman"/>
          <w:sz w:val="24"/>
          <w:szCs w:val="24"/>
        </w:rPr>
        <w:t xml:space="preserve">’e yakındır.  İstatistiklere göre, son çeyrek asırda  ilçenin </w:t>
      </w:r>
      <w:r>
        <w:rPr>
          <w:rFonts w:ascii="Times New Roman" w:hAnsi="Times New Roman" w:cs="Times New Roman"/>
          <w:i/>
          <w:iCs/>
          <w:sz w:val="24"/>
          <w:szCs w:val="24"/>
        </w:rPr>
        <w:t>köy - kasaba nüfus oranı</w:t>
      </w:r>
      <w:r>
        <w:rPr>
          <w:rFonts w:ascii="Times New Roman" w:hAnsi="Times New Roman" w:cs="Times New Roman"/>
          <w:sz w:val="24"/>
          <w:szCs w:val="24"/>
        </w:rPr>
        <w:t xml:space="preserve">  köyler aleyhine değişmiştir.</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 xml:space="preserve">Eskiçağ’dan  günümüze kadar çeşitli medeniyetlere sahne olan Pınarhisarı, XIV. yüzyılda, </w:t>
      </w:r>
      <w:r>
        <w:rPr>
          <w:rFonts w:ascii="Times New Roman" w:hAnsi="Times New Roman" w:cs="Times New Roman"/>
          <w:i/>
          <w:iCs/>
          <w:sz w:val="24"/>
          <w:szCs w:val="24"/>
        </w:rPr>
        <w:t>Sultan I. Murad</w:t>
      </w:r>
      <w:r>
        <w:rPr>
          <w:rFonts w:ascii="Times New Roman" w:hAnsi="Times New Roman" w:cs="Times New Roman"/>
          <w:sz w:val="24"/>
          <w:szCs w:val="24"/>
        </w:rPr>
        <w:t xml:space="preserve">’ın saltanat yıllarında fethedilerek Bizans’tan Osmanlı -Türk hâkimiyetine geçti. İdarî statüsü,  </w:t>
      </w:r>
      <w:r>
        <w:rPr>
          <w:rFonts w:ascii="Times New Roman" w:hAnsi="Times New Roman" w:cs="Times New Roman"/>
          <w:i/>
          <w:iCs/>
          <w:sz w:val="24"/>
          <w:szCs w:val="24"/>
        </w:rPr>
        <w:t>nahiye  ya da kaza / ilçe</w:t>
      </w:r>
      <w:r>
        <w:rPr>
          <w:rFonts w:ascii="Times New Roman" w:hAnsi="Times New Roman" w:cs="Times New Roman"/>
          <w:sz w:val="24"/>
          <w:szCs w:val="24"/>
        </w:rPr>
        <w:t xml:space="preserve"> olarak defalarca değişti. Uzun yıllar Vize sancağına tâbi bir  kaza</w:t>
      </w:r>
      <w:r>
        <w:rPr>
          <w:rStyle w:val="DipnotBavurusu"/>
          <w:rFonts w:ascii="Times New Roman" w:hAnsi="Times New Roman" w:cs="Times New Roman"/>
          <w:sz w:val="24"/>
          <w:szCs w:val="24"/>
        </w:rPr>
        <w:footnoteReference w:id="2"/>
      </w:r>
      <w:r>
        <w:rPr>
          <w:rFonts w:ascii="Times New Roman" w:hAnsi="Times New Roman" w:cs="Times New Roman"/>
          <w:sz w:val="24"/>
          <w:szCs w:val="24"/>
        </w:rPr>
        <w:t xml:space="preserve">, geçen yüzyılın başında önce Kırklareli’ne bağlı bir </w:t>
      </w:r>
      <w:r>
        <w:rPr>
          <w:rFonts w:ascii="Times New Roman" w:hAnsi="Times New Roman" w:cs="Times New Roman"/>
          <w:i/>
          <w:iCs/>
          <w:sz w:val="24"/>
          <w:szCs w:val="24"/>
        </w:rPr>
        <w:t xml:space="preserve">nahiye, </w:t>
      </w:r>
      <w:r>
        <w:rPr>
          <w:rFonts w:ascii="Times New Roman" w:hAnsi="Times New Roman" w:cs="Times New Roman"/>
          <w:sz w:val="24"/>
          <w:szCs w:val="24"/>
        </w:rPr>
        <w:t xml:space="preserve">Balkan Harbi’nin eşiğinde </w:t>
      </w:r>
      <w:r>
        <w:rPr>
          <w:rFonts w:ascii="Times New Roman" w:hAnsi="Times New Roman" w:cs="Times New Roman"/>
          <w:i/>
          <w:iCs/>
          <w:sz w:val="24"/>
          <w:szCs w:val="24"/>
        </w:rPr>
        <w:t>ilçe / kaza</w:t>
      </w:r>
      <w:r>
        <w:rPr>
          <w:rFonts w:ascii="Times New Roman" w:hAnsi="Times New Roman" w:cs="Times New Roman"/>
          <w:sz w:val="24"/>
          <w:szCs w:val="24"/>
        </w:rPr>
        <w:t xml:space="preserve"> olarak teşkilâtlandırıldı. Osmanlı Devleti’nin tasfiyesi ve cumhuriyetin ilânından sonra  1926 yılında </w:t>
      </w:r>
      <w:r>
        <w:rPr>
          <w:rFonts w:ascii="Times New Roman" w:hAnsi="Times New Roman" w:cs="Times New Roman"/>
          <w:i/>
          <w:iCs/>
          <w:sz w:val="24"/>
          <w:szCs w:val="24"/>
        </w:rPr>
        <w:t>nahiye</w:t>
      </w:r>
      <w:r>
        <w:rPr>
          <w:rFonts w:ascii="Times New Roman" w:hAnsi="Times New Roman" w:cs="Times New Roman"/>
          <w:sz w:val="24"/>
          <w:szCs w:val="24"/>
        </w:rPr>
        <w:t xml:space="preserve">, 1953’te bir defa  daha </w:t>
      </w:r>
      <w:r>
        <w:rPr>
          <w:rFonts w:ascii="Times New Roman" w:hAnsi="Times New Roman" w:cs="Times New Roman"/>
          <w:i/>
          <w:iCs/>
          <w:sz w:val="24"/>
          <w:szCs w:val="24"/>
        </w:rPr>
        <w:t>kaza</w:t>
      </w:r>
      <w:r>
        <w:rPr>
          <w:rFonts w:ascii="Times New Roman" w:hAnsi="Times New Roman" w:cs="Times New Roman"/>
          <w:sz w:val="24"/>
          <w:szCs w:val="24"/>
        </w:rPr>
        <w:t xml:space="preserve"> </w:t>
      </w:r>
      <w:r>
        <w:rPr>
          <w:rStyle w:val="DipnotBavurusu"/>
          <w:rFonts w:ascii="Times New Roman" w:hAnsi="Times New Roman" w:cs="Times New Roman"/>
          <w:sz w:val="24"/>
          <w:szCs w:val="24"/>
        </w:rPr>
        <w:footnoteReference w:id="3"/>
      </w:r>
      <w:r>
        <w:rPr>
          <w:rFonts w:ascii="Times New Roman" w:hAnsi="Times New Roman" w:cs="Times New Roman"/>
          <w:sz w:val="24"/>
          <w:szCs w:val="24"/>
        </w:rPr>
        <w:t xml:space="preserve"> olarak idaresi uygun görülen  Pınarhisarı, günümüzde aynı statüyü muhafaza etmektedir.</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Bu araştırmada, XVIII.- XX. yüzyıllar arasında Pınarhisarı</w:t>
      </w:r>
      <w:r>
        <w:rPr>
          <w:rFonts w:ascii="Times New Roman" w:hAnsi="Times New Roman" w:cs="Times New Roman"/>
          <w:i/>
          <w:iCs/>
          <w:sz w:val="24"/>
          <w:szCs w:val="24"/>
        </w:rPr>
        <w:t xml:space="preserve"> </w:t>
      </w:r>
      <w:r>
        <w:rPr>
          <w:rFonts w:ascii="Times New Roman" w:hAnsi="Times New Roman" w:cs="Times New Roman"/>
          <w:sz w:val="24"/>
          <w:szCs w:val="24"/>
        </w:rPr>
        <w:t xml:space="preserve">idarî, siyasî, askerî, iktisadî ve kültürel bakımdan incelenmektedir. </w:t>
      </w:r>
      <w:r>
        <w:rPr>
          <w:rFonts w:ascii="Times New Roman" w:hAnsi="Times New Roman" w:cs="Times New Roman"/>
          <w:i/>
          <w:iCs/>
          <w:sz w:val="24"/>
          <w:szCs w:val="24"/>
        </w:rPr>
        <w:t>1828 – 1829</w:t>
      </w:r>
      <w:r>
        <w:rPr>
          <w:rFonts w:ascii="Times New Roman" w:hAnsi="Times New Roman" w:cs="Times New Roman"/>
          <w:sz w:val="24"/>
          <w:szCs w:val="24"/>
        </w:rPr>
        <w:t xml:space="preserve"> </w:t>
      </w:r>
      <w:r>
        <w:rPr>
          <w:rFonts w:ascii="Times New Roman" w:hAnsi="Times New Roman" w:cs="Times New Roman"/>
          <w:i/>
          <w:iCs/>
          <w:sz w:val="24"/>
          <w:szCs w:val="24"/>
        </w:rPr>
        <w:t>Osmanlı - Rus</w:t>
      </w:r>
      <w:r>
        <w:rPr>
          <w:rFonts w:ascii="Times New Roman" w:hAnsi="Times New Roman" w:cs="Times New Roman"/>
          <w:sz w:val="24"/>
          <w:szCs w:val="24"/>
        </w:rPr>
        <w:t xml:space="preserve"> </w:t>
      </w:r>
      <w:r>
        <w:rPr>
          <w:rFonts w:ascii="Times New Roman" w:hAnsi="Times New Roman" w:cs="Times New Roman"/>
          <w:i/>
          <w:iCs/>
          <w:sz w:val="24"/>
          <w:szCs w:val="24"/>
        </w:rPr>
        <w:t>Harbi</w:t>
      </w:r>
      <w:r>
        <w:rPr>
          <w:rFonts w:ascii="Times New Roman" w:hAnsi="Times New Roman" w:cs="Times New Roman"/>
          <w:sz w:val="24"/>
          <w:szCs w:val="24"/>
        </w:rPr>
        <w:t xml:space="preserve">, </w:t>
      </w:r>
      <w:r>
        <w:rPr>
          <w:rFonts w:ascii="Times New Roman" w:hAnsi="Times New Roman" w:cs="Times New Roman"/>
          <w:i/>
          <w:iCs/>
          <w:sz w:val="24"/>
          <w:szCs w:val="24"/>
        </w:rPr>
        <w:t>‘ 93 Harbi,</w:t>
      </w:r>
      <w:r>
        <w:rPr>
          <w:rFonts w:ascii="Times New Roman" w:hAnsi="Times New Roman" w:cs="Times New Roman"/>
          <w:sz w:val="24"/>
          <w:szCs w:val="24"/>
        </w:rPr>
        <w:t xml:space="preserve">  </w:t>
      </w:r>
      <w:r>
        <w:rPr>
          <w:rFonts w:ascii="Times New Roman" w:hAnsi="Times New Roman" w:cs="Times New Roman"/>
          <w:i/>
          <w:iCs/>
          <w:sz w:val="24"/>
          <w:szCs w:val="24"/>
        </w:rPr>
        <w:t>Balkan Harpleri</w:t>
      </w:r>
      <w:r>
        <w:rPr>
          <w:rFonts w:ascii="Times New Roman" w:hAnsi="Times New Roman" w:cs="Times New Roman"/>
          <w:sz w:val="24"/>
          <w:szCs w:val="24"/>
        </w:rPr>
        <w:t xml:space="preserve"> ile </w:t>
      </w:r>
      <w:r>
        <w:rPr>
          <w:rFonts w:ascii="Times New Roman" w:hAnsi="Times New Roman" w:cs="Times New Roman"/>
          <w:i/>
          <w:iCs/>
          <w:sz w:val="24"/>
          <w:szCs w:val="24"/>
        </w:rPr>
        <w:t>I. Dünya Harbi</w:t>
      </w:r>
      <w:r>
        <w:rPr>
          <w:rFonts w:ascii="Times New Roman" w:hAnsi="Times New Roman" w:cs="Times New Roman"/>
          <w:sz w:val="24"/>
          <w:szCs w:val="24"/>
        </w:rPr>
        <w:t xml:space="preserve">’nde büyük göçlere ve zaman zaman işgallere sahne olan Osmanlı memleketlerinin, özellikle </w:t>
      </w:r>
      <w:r>
        <w:rPr>
          <w:rFonts w:ascii="Times New Roman" w:hAnsi="Times New Roman" w:cs="Times New Roman"/>
          <w:i/>
          <w:iCs/>
          <w:sz w:val="24"/>
          <w:szCs w:val="24"/>
        </w:rPr>
        <w:t>Rumeli</w:t>
      </w:r>
      <w:r>
        <w:rPr>
          <w:rFonts w:ascii="Times New Roman" w:hAnsi="Times New Roman" w:cs="Times New Roman"/>
          <w:sz w:val="24"/>
          <w:szCs w:val="24"/>
        </w:rPr>
        <w:t xml:space="preserve">’nin çektiği büyük sıkıntıları paylaşan bölgenin son iki asrı ana hatları ile tesbit edilmeye çalışılmaktadır. Bu çerçevede, kasabanın  Doğu Avrupa ve Balkanlar’dan karşılıklı  göç dalgası içinde hızla değişen nüfus yapısı, sırasıyla </w:t>
      </w:r>
      <w:r>
        <w:rPr>
          <w:rFonts w:ascii="Times New Roman" w:hAnsi="Times New Roman" w:cs="Times New Roman"/>
          <w:i/>
          <w:iCs/>
          <w:sz w:val="24"/>
          <w:szCs w:val="24"/>
        </w:rPr>
        <w:t>Tanzimat ve</w:t>
      </w:r>
      <w:r>
        <w:rPr>
          <w:rFonts w:ascii="Times New Roman" w:hAnsi="Times New Roman" w:cs="Times New Roman"/>
          <w:b/>
          <w:bCs/>
          <w:i/>
          <w:iCs/>
          <w:sz w:val="24"/>
          <w:szCs w:val="24"/>
        </w:rPr>
        <w:t xml:space="preserve"> </w:t>
      </w:r>
      <w:r>
        <w:rPr>
          <w:rFonts w:ascii="Times New Roman" w:hAnsi="Times New Roman" w:cs="Times New Roman"/>
          <w:i/>
          <w:iCs/>
          <w:sz w:val="24"/>
          <w:szCs w:val="24"/>
        </w:rPr>
        <w:t xml:space="preserve"> Kanun-i Esâsi</w:t>
      </w:r>
      <w:r>
        <w:rPr>
          <w:rFonts w:ascii="Times New Roman" w:hAnsi="Times New Roman" w:cs="Times New Roman"/>
          <w:sz w:val="24"/>
          <w:szCs w:val="24"/>
        </w:rPr>
        <w:t xml:space="preserve">’nin ilânı üzerine bölgedeki gelişmeler ve iktisadî - kültürel değişimi,  büyük harp ve </w:t>
      </w:r>
      <w:r>
        <w:rPr>
          <w:rFonts w:ascii="Times New Roman" w:hAnsi="Times New Roman" w:cs="Times New Roman"/>
          <w:i/>
          <w:iCs/>
          <w:sz w:val="24"/>
          <w:szCs w:val="24"/>
        </w:rPr>
        <w:t>Millî Mücadele</w:t>
      </w:r>
      <w:r>
        <w:rPr>
          <w:rFonts w:ascii="Times New Roman" w:hAnsi="Times New Roman" w:cs="Times New Roman"/>
          <w:sz w:val="24"/>
          <w:szCs w:val="24"/>
        </w:rPr>
        <w:t>’ye rastlayan işgal yıllarında yaşananlar, nihayet  kurtuluşuna dair tarihî hadiseler ele alınmaktadır.</w:t>
      </w:r>
    </w:p>
    <w:p w:rsidR="00C3691E" w:rsidRDefault="00C3691E">
      <w:pPr>
        <w:pStyle w:val="DzMetin"/>
        <w:jc w:val="both"/>
        <w:rPr>
          <w:rFonts w:ascii="Times New Roman" w:hAnsi="Times New Roman" w:cs="Times New Roman"/>
          <w:sz w:val="24"/>
          <w:szCs w:val="24"/>
        </w:rPr>
      </w:pPr>
    </w:p>
    <w:p w:rsidR="00C3691E" w:rsidRDefault="00C3691E">
      <w:pPr>
        <w:pStyle w:val="DzMetin"/>
        <w:jc w:val="both"/>
        <w:rPr>
          <w:rFonts w:ascii="Times New Roman" w:hAnsi="Times New Roman" w:cs="Times New Roman"/>
          <w:sz w:val="24"/>
          <w:szCs w:val="24"/>
        </w:rPr>
      </w:pPr>
    </w:p>
    <w:p w:rsidR="00C3691E" w:rsidRDefault="00C3691E">
      <w:pPr>
        <w:pStyle w:val="DzMetin"/>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İdare:</w:t>
      </w: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i/>
          <w:iCs/>
          <w:sz w:val="24"/>
          <w:szCs w:val="24"/>
        </w:rPr>
        <w:t>Hoca Sa’adeddin Efendi</w:t>
      </w:r>
      <w:r>
        <w:rPr>
          <w:rFonts w:ascii="Times New Roman" w:hAnsi="Times New Roman" w:cs="Times New Roman"/>
          <w:sz w:val="24"/>
          <w:szCs w:val="24"/>
        </w:rPr>
        <w:t xml:space="preserve">’nin </w:t>
      </w:r>
      <w:r>
        <w:rPr>
          <w:rFonts w:ascii="Times New Roman" w:hAnsi="Times New Roman" w:cs="Times New Roman"/>
          <w:i/>
          <w:iCs/>
          <w:sz w:val="24"/>
          <w:szCs w:val="24"/>
        </w:rPr>
        <w:t>Tâcü’t-tevârihi</w:t>
      </w:r>
      <w:r>
        <w:rPr>
          <w:rFonts w:ascii="Times New Roman" w:hAnsi="Times New Roman" w:cs="Times New Roman"/>
          <w:sz w:val="24"/>
          <w:szCs w:val="24"/>
        </w:rPr>
        <w:t xml:space="preserve">’nde, 769/1368’de </w:t>
      </w:r>
      <w:r>
        <w:rPr>
          <w:rFonts w:ascii="Times New Roman" w:hAnsi="Times New Roman" w:cs="Times New Roman"/>
          <w:i/>
          <w:iCs/>
          <w:sz w:val="24"/>
          <w:szCs w:val="24"/>
        </w:rPr>
        <w:t>Sultan I. Murad</w:t>
      </w:r>
      <w:r>
        <w:rPr>
          <w:rFonts w:ascii="Times New Roman" w:hAnsi="Times New Roman" w:cs="Times New Roman"/>
          <w:sz w:val="24"/>
          <w:szCs w:val="24"/>
        </w:rPr>
        <w:t xml:space="preserve"> döneminde Vize’nin fethedildiği, hemen yakın zamanda da </w:t>
      </w:r>
      <w:r>
        <w:rPr>
          <w:rFonts w:ascii="Times New Roman" w:hAnsi="Times New Roman" w:cs="Times New Roman"/>
          <w:i/>
          <w:iCs/>
          <w:sz w:val="24"/>
          <w:szCs w:val="24"/>
        </w:rPr>
        <w:t>Pınarhisarı</w:t>
      </w:r>
      <w:r>
        <w:rPr>
          <w:rFonts w:ascii="Times New Roman" w:hAnsi="Times New Roman" w:cs="Times New Roman"/>
          <w:sz w:val="24"/>
          <w:szCs w:val="24"/>
        </w:rPr>
        <w:t xml:space="preserve">’nın alındığı kayıtlıdır. </w:t>
      </w:r>
      <w:r>
        <w:rPr>
          <w:rFonts w:ascii="Times New Roman" w:hAnsi="Times New Roman" w:cs="Times New Roman"/>
          <w:i/>
          <w:iCs/>
          <w:sz w:val="24"/>
          <w:szCs w:val="24"/>
        </w:rPr>
        <w:t>Anonim Osmanlı Tarihleri</w:t>
      </w:r>
      <w:r>
        <w:rPr>
          <w:rFonts w:ascii="Times New Roman" w:hAnsi="Times New Roman" w:cs="Times New Roman"/>
          <w:sz w:val="24"/>
          <w:szCs w:val="24"/>
        </w:rPr>
        <w:t xml:space="preserve">  de Pınarhisarı’nın fethine dair  benzer notlar düşer  ve  </w:t>
      </w:r>
      <w:r>
        <w:rPr>
          <w:rFonts w:ascii="Times New Roman" w:hAnsi="Times New Roman" w:cs="Times New Roman"/>
          <w:i/>
          <w:iCs/>
          <w:sz w:val="24"/>
          <w:szCs w:val="24"/>
        </w:rPr>
        <w:t>Gazi Mihal</w:t>
      </w:r>
      <w:r>
        <w:rPr>
          <w:rFonts w:ascii="Times New Roman" w:hAnsi="Times New Roman" w:cs="Times New Roman"/>
          <w:sz w:val="24"/>
          <w:szCs w:val="24"/>
        </w:rPr>
        <w:t xml:space="preserve"> tarafından gerçekleştirilen fütûhatı tescil ederler. Son  araştırmalar, mevcut bilgilerimizi kısmen değiştirmektedir. </w:t>
      </w:r>
      <w:r>
        <w:rPr>
          <w:rFonts w:ascii="Times New Roman" w:hAnsi="Times New Roman" w:cs="Times New Roman"/>
          <w:i/>
          <w:iCs/>
          <w:sz w:val="24"/>
          <w:szCs w:val="24"/>
        </w:rPr>
        <w:t>Prof. Dr. Halil İnalcık</w:t>
      </w:r>
      <w:r>
        <w:rPr>
          <w:rFonts w:ascii="Times New Roman" w:hAnsi="Times New Roman" w:cs="Times New Roman"/>
          <w:sz w:val="24"/>
          <w:szCs w:val="24"/>
        </w:rPr>
        <w:t>’ın yerli ve yabancı kaynaklara dayanarak öne sürdüğü delillere göre Pınarhisarı, Kırkkilise</w:t>
      </w:r>
      <w:r>
        <w:rPr>
          <w:rFonts w:ascii="Times New Roman" w:hAnsi="Times New Roman" w:cs="Times New Roman"/>
          <w:i/>
          <w:iCs/>
          <w:sz w:val="24"/>
          <w:szCs w:val="24"/>
        </w:rPr>
        <w:t xml:space="preserve"> [ Kırklareli ]</w:t>
      </w:r>
      <w:r>
        <w:rPr>
          <w:rFonts w:ascii="Times New Roman" w:hAnsi="Times New Roman" w:cs="Times New Roman"/>
          <w:sz w:val="24"/>
          <w:szCs w:val="24"/>
        </w:rPr>
        <w:t xml:space="preserve"> ile Vize, </w:t>
      </w:r>
      <w:r>
        <w:rPr>
          <w:rFonts w:ascii="Times New Roman" w:hAnsi="Times New Roman" w:cs="Times New Roman"/>
          <w:i/>
          <w:iCs/>
          <w:sz w:val="24"/>
          <w:szCs w:val="24"/>
        </w:rPr>
        <w:t>Sultan I. Murad</w:t>
      </w:r>
      <w:r>
        <w:rPr>
          <w:rFonts w:ascii="Times New Roman" w:hAnsi="Times New Roman" w:cs="Times New Roman"/>
          <w:sz w:val="24"/>
          <w:szCs w:val="24"/>
        </w:rPr>
        <w:t xml:space="preserve"> devrinde; fakat, 1369 yılı </w:t>
      </w:r>
      <w:r>
        <w:rPr>
          <w:rFonts w:ascii="Times New Roman" w:hAnsi="Times New Roman" w:cs="Times New Roman"/>
          <w:i/>
          <w:iCs/>
          <w:sz w:val="24"/>
          <w:szCs w:val="24"/>
        </w:rPr>
        <w:t>ilk bahar</w:t>
      </w:r>
      <w:r>
        <w:rPr>
          <w:rFonts w:ascii="Times New Roman" w:hAnsi="Times New Roman" w:cs="Times New Roman"/>
          <w:sz w:val="24"/>
          <w:szCs w:val="24"/>
        </w:rPr>
        <w:t>ında fethedilmiş olmalıdır. Yine İnalcık’a göre, önce Pınarhisarı ve Kırkkilise,</w:t>
      </w:r>
      <w:r>
        <w:rPr>
          <w:rFonts w:ascii="Times New Roman" w:hAnsi="Times New Roman" w:cs="Times New Roman"/>
          <w:i/>
          <w:iCs/>
          <w:sz w:val="24"/>
          <w:szCs w:val="24"/>
        </w:rPr>
        <w:t xml:space="preserve"> </w:t>
      </w:r>
      <w:r>
        <w:rPr>
          <w:rFonts w:ascii="Times New Roman" w:hAnsi="Times New Roman" w:cs="Times New Roman"/>
          <w:sz w:val="24"/>
          <w:szCs w:val="24"/>
        </w:rPr>
        <w:t>bir ay kadar sonra Vize alınır</w:t>
      </w:r>
      <w:r>
        <w:rPr>
          <w:rStyle w:val="DipnotBavurusu"/>
          <w:rFonts w:ascii="Times New Roman" w:hAnsi="Times New Roman" w:cs="Times New Roman"/>
          <w:sz w:val="24"/>
          <w:szCs w:val="24"/>
        </w:rPr>
        <w:footnoteReference w:id="4"/>
      </w:r>
      <w:r>
        <w:rPr>
          <w:rFonts w:ascii="Times New Roman" w:hAnsi="Times New Roman" w:cs="Times New Roman"/>
          <w:sz w:val="24"/>
          <w:szCs w:val="24"/>
        </w:rPr>
        <w:t xml:space="preserve">. Fethi izleyen dönemde, bölge, çevresiyle birlikte yeniden iskân ile şenlendirilir. XVII yy.  </w:t>
      </w:r>
      <w:r>
        <w:rPr>
          <w:rFonts w:ascii="Times New Roman" w:hAnsi="Times New Roman" w:cs="Times New Roman"/>
          <w:i/>
          <w:iCs/>
          <w:sz w:val="24"/>
          <w:szCs w:val="24"/>
        </w:rPr>
        <w:t>Osmanlı yol sistemi</w:t>
      </w:r>
      <w:r>
        <w:rPr>
          <w:rFonts w:ascii="Times New Roman" w:hAnsi="Times New Roman" w:cs="Times New Roman"/>
          <w:sz w:val="24"/>
          <w:szCs w:val="24"/>
        </w:rPr>
        <w:t xml:space="preserve">nde,  İstanbul’dan başlamak üzere Rumeli istikametinde  </w:t>
      </w:r>
      <w:r>
        <w:rPr>
          <w:rFonts w:ascii="Times New Roman" w:hAnsi="Times New Roman" w:cs="Times New Roman"/>
          <w:i/>
          <w:iCs/>
          <w:sz w:val="24"/>
          <w:szCs w:val="24"/>
        </w:rPr>
        <w:t>sağ kol</w:t>
      </w:r>
      <w:r>
        <w:rPr>
          <w:rFonts w:ascii="Times New Roman" w:hAnsi="Times New Roman" w:cs="Times New Roman"/>
          <w:sz w:val="24"/>
          <w:szCs w:val="24"/>
        </w:rPr>
        <w:t xml:space="preserve"> üzerinde yer alan </w:t>
      </w:r>
      <w:r>
        <w:rPr>
          <w:rFonts w:ascii="Times New Roman" w:hAnsi="Times New Roman" w:cs="Times New Roman"/>
          <w:i/>
          <w:iCs/>
          <w:sz w:val="24"/>
          <w:szCs w:val="24"/>
        </w:rPr>
        <w:t>Vize</w:t>
      </w:r>
      <w:r>
        <w:rPr>
          <w:rStyle w:val="DipnotBavurusu"/>
          <w:rFonts w:ascii="Times New Roman" w:hAnsi="Times New Roman" w:cs="Times New Roman"/>
          <w:i/>
          <w:iCs/>
          <w:sz w:val="24"/>
          <w:szCs w:val="24"/>
        </w:rPr>
        <w:footnoteReference w:id="5"/>
      </w:r>
      <w:r>
        <w:rPr>
          <w:rFonts w:ascii="Times New Roman" w:hAnsi="Times New Roman" w:cs="Times New Roman"/>
          <w:sz w:val="24"/>
          <w:szCs w:val="24"/>
        </w:rPr>
        <w:t xml:space="preserve"> civarındaki  Pınarhisarı, hızla gelişir. </w:t>
      </w:r>
    </w:p>
    <w:p w:rsidR="00C3691E" w:rsidRDefault="00C3691E">
      <w:pPr>
        <w:pStyle w:val="DzMetin"/>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 xml:space="preserve">XIV. yy.da  Osmanlı-Türk hâkimiyetine geçen Pınarhisarı, başlangıçta </w:t>
      </w:r>
      <w:r>
        <w:rPr>
          <w:rFonts w:ascii="Times New Roman" w:hAnsi="Times New Roman" w:cs="Times New Roman"/>
          <w:i/>
          <w:iCs/>
          <w:sz w:val="24"/>
          <w:szCs w:val="24"/>
        </w:rPr>
        <w:t>Rumeli eyâleti</w:t>
      </w:r>
      <w:r>
        <w:rPr>
          <w:rFonts w:ascii="Times New Roman" w:hAnsi="Times New Roman" w:cs="Times New Roman"/>
          <w:sz w:val="24"/>
          <w:szCs w:val="24"/>
        </w:rPr>
        <w:t xml:space="preserve"> dahilinde bir </w:t>
      </w:r>
      <w:r>
        <w:rPr>
          <w:rFonts w:ascii="Times New Roman" w:hAnsi="Times New Roman" w:cs="Times New Roman"/>
          <w:i/>
          <w:iCs/>
          <w:sz w:val="24"/>
          <w:szCs w:val="24"/>
        </w:rPr>
        <w:t>nahiye</w:t>
      </w:r>
      <w:r>
        <w:rPr>
          <w:rFonts w:ascii="Times New Roman" w:hAnsi="Times New Roman" w:cs="Times New Roman"/>
          <w:sz w:val="24"/>
          <w:szCs w:val="24"/>
        </w:rPr>
        <w:t xml:space="preserve">dir. 13 Ra 973 / 8 Ekim 1565’de </w:t>
      </w:r>
      <w:r>
        <w:rPr>
          <w:rFonts w:ascii="Times New Roman" w:hAnsi="Times New Roman" w:cs="Times New Roman"/>
          <w:i/>
          <w:iCs/>
          <w:sz w:val="24"/>
          <w:szCs w:val="24"/>
        </w:rPr>
        <w:t>Pınarhisarı</w:t>
      </w:r>
      <w:r>
        <w:rPr>
          <w:rFonts w:ascii="Times New Roman" w:hAnsi="Times New Roman" w:cs="Times New Roman"/>
          <w:sz w:val="24"/>
          <w:szCs w:val="24"/>
        </w:rPr>
        <w:t xml:space="preserve"> </w:t>
      </w:r>
      <w:r>
        <w:rPr>
          <w:rFonts w:ascii="Times New Roman" w:hAnsi="Times New Roman" w:cs="Times New Roman"/>
          <w:i/>
          <w:iCs/>
          <w:sz w:val="24"/>
          <w:szCs w:val="24"/>
        </w:rPr>
        <w:t>kadısı</w:t>
      </w:r>
      <w:r>
        <w:rPr>
          <w:rFonts w:ascii="Times New Roman" w:hAnsi="Times New Roman" w:cs="Times New Roman"/>
          <w:sz w:val="24"/>
          <w:szCs w:val="24"/>
        </w:rPr>
        <w:t xml:space="preserve">na gönderilen  bir </w:t>
      </w:r>
      <w:r>
        <w:rPr>
          <w:rFonts w:ascii="Times New Roman" w:hAnsi="Times New Roman" w:cs="Times New Roman"/>
          <w:i/>
          <w:iCs/>
          <w:sz w:val="24"/>
          <w:szCs w:val="24"/>
        </w:rPr>
        <w:t>hüküm</w:t>
      </w:r>
      <w:r>
        <w:rPr>
          <w:rFonts w:ascii="Times New Roman" w:hAnsi="Times New Roman" w:cs="Times New Roman"/>
          <w:sz w:val="24"/>
          <w:szCs w:val="24"/>
        </w:rPr>
        <w:t>de</w:t>
      </w:r>
      <w:r>
        <w:rPr>
          <w:rStyle w:val="DipnotBavurusu"/>
          <w:rFonts w:ascii="Times New Roman" w:hAnsi="Times New Roman" w:cs="Times New Roman"/>
          <w:sz w:val="24"/>
          <w:szCs w:val="24"/>
        </w:rPr>
        <w:footnoteReference w:id="6"/>
      </w:r>
      <w:r>
        <w:rPr>
          <w:rFonts w:ascii="Times New Roman" w:hAnsi="Times New Roman" w:cs="Times New Roman"/>
          <w:b/>
          <w:i/>
          <w:sz w:val="24"/>
          <w:szCs w:val="24"/>
        </w:rPr>
        <w:t>,</w:t>
      </w:r>
      <w:r>
        <w:rPr>
          <w:rFonts w:ascii="Times New Roman" w:hAnsi="Times New Roman" w:cs="Times New Roman"/>
          <w:b/>
          <w:sz w:val="24"/>
          <w:szCs w:val="24"/>
        </w:rPr>
        <w:t xml:space="preserve"> </w:t>
      </w:r>
      <w:r>
        <w:rPr>
          <w:rFonts w:ascii="Times New Roman" w:hAnsi="Times New Roman" w:cs="Times New Roman"/>
          <w:bCs/>
          <w:i/>
          <w:iCs/>
          <w:sz w:val="24"/>
          <w:szCs w:val="24"/>
        </w:rPr>
        <w:t>“</w:t>
      </w:r>
      <w:r>
        <w:rPr>
          <w:rFonts w:ascii="Times New Roman" w:hAnsi="Times New Roman" w:cs="Times New Roman"/>
          <w:bCs/>
          <w:sz w:val="24"/>
          <w:szCs w:val="24"/>
        </w:rPr>
        <w:t xml:space="preserve"> </w:t>
      </w:r>
      <w:r>
        <w:rPr>
          <w:rFonts w:ascii="Times New Roman" w:hAnsi="Times New Roman" w:cs="Times New Roman"/>
          <w:i/>
          <w:iCs/>
          <w:sz w:val="24"/>
          <w:szCs w:val="24"/>
        </w:rPr>
        <w:t xml:space="preserve">Pınarhisârı kazasına tâbi Bergos nâm kasabanın üzerinde merhûm ve mağfûrunileyh Sultan Bâyezid Hân‘ın binâ eylediği ağaç köprü harabe olub…. tâmire muhtaç...” </w:t>
      </w:r>
      <w:r>
        <w:rPr>
          <w:rFonts w:ascii="Times New Roman" w:hAnsi="Times New Roman" w:cs="Times New Roman"/>
          <w:sz w:val="24"/>
          <w:szCs w:val="24"/>
        </w:rPr>
        <w:t xml:space="preserve"> bulunduğu, “ ... </w:t>
      </w:r>
      <w:r>
        <w:rPr>
          <w:rFonts w:ascii="Times New Roman" w:hAnsi="Times New Roman" w:cs="Times New Roman"/>
          <w:i/>
          <w:iCs/>
          <w:sz w:val="24"/>
          <w:szCs w:val="24"/>
        </w:rPr>
        <w:t>tamir</w:t>
      </w:r>
      <w:r>
        <w:rPr>
          <w:rFonts w:ascii="Times New Roman" w:hAnsi="Times New Roman" w:cs="Times New Roman"/>
          <w:sz w:val="24"/>
          <w:szCs w:val="24"/>
        </w:rPr>
        <w:t xml:space="preserve"> </w:t>
      </w:r>
      <w:r>
        <w:rPr>
          <w:rFonts w:ascii="Times New Roman" w:hAnsi="Times New Roman" w:cs="Times New Roman"/>
          <w:i/>
          <w:iCs/>
          <w:sz w:val="24"/>
          <w:szCs w:val="24"/>
        </w:rPr>
        <w:t xml:space="preserve">için bir keşif yaptırılarak, miktarın bildirilmesi“, </w:t>
      </w:r>
      <w:r>
        <w:rPr>
          <w:rFonts w:ascii="Times New Roman" w:hAnsi="Times New Roman" w:cs="Times New Roman"/>
          <w:sz w:val="24"/>
          <w:szCs w:val="24"/>
        </w:rPr>
        <w:t xml:space="preserve">istenir. </w:t>
      </w:r>
      <w:r>
        <w:rPr>
          <w:rFonts w:ascii="Times New Roman" w:hAnsi="Times New Roman" w:cs="Times New Roman"/>
          <w:i/>
          <w:iCs/>
          <w:sz w:val="24"/>
          <w:szCs w:val="24"/>
        </w:rPr>
        <w:t>Hüküm</w:t>
      </w:r>
      <w:r>
        <w:rPr>
          <w:rFonts w:ascii="Times New Roman" w:hAnsi="Times New Roman" w:cs="Times New Roman"/>
          <w:sz w:val="24"/>
          <w:szCs w:val="24"/>
        </w:rPr>
        <w:t xml:space="preserve">den,  XVI.yy. ortalarında Pınarhisarı’nın </w:t>
      </w:r>
      <w:r>
        <w:rPr>
          <w:rFonts w:ascii="Times New Roman" w:hAnsi="Times New Roman" w:cs="Times New Roman"/>
          <w:i/>
          <w:iCs/>
          <w:sz w:val="24"/>
          <w:szCs w:val="24"/>
        </w:rPr>
        <w:t>kaza</w:t>
      </w:r>
      <w:r>
        <w:rPr>
          <w:rFonts w:ascii="Times New Roman" w:hAnsi="Times New Roman" w:cs="Times New Roman"/>
          <w:sz w:val="24"/>
          <w:szCs w:val="24"/>
        </w:rPr>
        <w:t>, Bergos [</w:t>
      </w:r>
      <w:r>
        <w:rPr>
          <w:rFonts w:ascii="Times New Roman" w:hAnsi="Times New Roman" w:cs="Times New Roman"/>
          <w:b/>
          <w:bCs/>
          <w:sz w:val="24"/>
          <w:szCs w:val="24"/>
        </w:rPr>
        <w:t xml:space="preserve"> </w:t>
      </w:r>
      <w:r>
        <w:rPr>
          <w:rFonts w:ascii="Times New Roman" w:hAnsi="Times New Roman" w:cs="Times New Roman"/>
          <w:i/>
          <w:iCs/>
          <w:sz w:val="24"/>
          <w:szCs w:val="24"/>
        </w:rPr>
        <w:t>Burgaz / Lüleburgaz</w:t>
      </w:r>
      <w:r>
        <w:rPr>
          <w:rFonts w:ascii="Times New Roman" w:hAnsi="Times New Roman" w:cs="Times New Roman"/>
          <w:b/>
          <w:bCs/>
          <w:sz w:val="24"/>
          <w:szCs w:val="24"/>
        </w:rPr>
        <w:t xml:space="preserve"> </w:t>
      </w:r>
      <w:r>
        <w:rPr>
          <w:rFonts w:ascii="Times New Roman" w:hAnsi="Times New Roman" w:cs="Times New Roman"/>
          <w:sz w:val="24"/>
          <w:szCs w:val="24"/>
        </w:rPr>
        <w:t xml:space="preserve">]’un  buraya tâbi bir kasaba [ </w:t>
      </w:r>
      <w:r>
        <w:rPr>
          <w:rFonts w:ascii="Times New Roman" w:hAnsi="Times New Roman" w:cs="Times New Roman"/>
          <w:i/>
          <w:iCs/>
          <w:sz w:val="24"/>
          <w:szCs w:val="24"/>
        </w:rPr>
        <w:t>nahiye</w:t>
      </w:r>
      <w:r>
        <w:rPr>
          <w:rFonts w:ascii="Times New Roman" w:hAnsi="Times New Roman" w:cs="Times New Roman"/>
          <w:sz w:val="24"/>
          <w:szCs w:val="24"/>
        </w:rPr>
        <w:t xml:space="preserve"> ] olduğu  görülmektedir. </w:t>
      </w:r>
    </w:p>
    <w:p w:rsidR="00C3691E" w:rsidRDefault="00C3691E">
      <w:pPr>
        <w:pStyle w:val="DzMetin"/>
        <w:ind w:firstLine="708"/>
        <w:jc w:val="both"/>
        <w:rPr>
          <w:rFonts w:ascii="Times New Roman" w:hAnsi="Times New Roman" w:cs="Times New Roman"/>
          <w:sz w:val="24"/>
          <w:szCs w:val="24"/>
        </w:rPr>
      </w:pPr>
    </w:p>
    <w:p w:rsidR="00C3691E" w:rsidRDefault="00A16370">
      <w:pPr>
        <w:ind w:firstLine="708"/>
        <w:jc w:val="both"/>
      </w:pPr>
      <w:r>
        <w:t xml:space="preserve">1667 yılında  Silistre’ye bağlı onbir sancaktan biri </w:t>
      </w:r>
      <w:r>
        <w:rPr>
          <w:i/>
          <w:iCs/>
        </w:rPr>
        <w:t>Vize’</w:t>
      </w:r>
      <w:r>
        <w:t xml:space="preserve">dir. Bu sancağa tâbi kaza sayısı üç olup, bunlar da </w:t>
      </w:r>
      <w:r>
        <w:rPr>
          <w:i/>
          <w:iCs/>
        </w:rPr>
        <w:t>Pınarhisarı,</w:t>
      </w:r>
      <w:r>
        <w:t xml:space="preserve"> Bergos</w:t>
      </w:r>
      <w:r>
        <w:rPr>
          <w:i/>
          <w:iCs/>
        </w:rPr>
        <w:t xml:space="preserve"> [ Lüleburgaz ]</w:t>
      </w:r>
      <w:r>
        <w:t xml:space="preserve"> ve </w:t>
      </w:r>
      <w:r>
        <w:rPr>
          <w:i/>
          <w:iCs/>
        </w:rPr>
        <w:t>Bâbâ-yı atik [ Baba eskisi / Dânişmend Eskisi ]</w:t>
      </w:r>
      <w:r>
        <w:t>’dir</w:t>
      </w:r>
      <w:r>
        <w:rPr>
          <w:rStyle w:val="DipnotBavurusu"/>
        </w:rPr>
        <w:footnoteReference w:id="7"/>
      </w:r>
      <w:r>
        <w:t>.  1719 - 1752  yılları  arasında Vize sancağının  sekiz  kazası   bulunmakta,  Pınarhisarı, yine  bu sancak dahilinde yerini almaktadır</w:t>
      </w:r>
      <w:r>
        <w:rPr>
          <w:rStyle w:val="DipnotBavurusu"/>
        </w:rPr>
        <w:footnoteReference w:id="8"/>
      </w:r>
      <w:r>
        <w:t>. 1772 - 1787 yılları arasında</w:t>
      </w:r>
      <w:r>
        <w:rPr>
          <w:i/>
          <w:iCs/>
        </w:rPr>
        <w:t xml:space="preserve"> </w:t>
      </w:r>
      <w:r>
        <w:t>Vize’nin 14 kazasından  biri  Pınarhisarı’dır</w:t>
      </w:r>
      <w:r>
        <w:rPr>
          <w:rStyle w:val="DipnotBavurusu"/>
        </w:rPr>
        <w:footnoteReference w:id="9"/>
      </w:r>
      <w:r>
        <w:t xml:space="preserve">; fakat, 1207/1792-1793 yılında tekrar </w:t>
      </w:r>
      <w:r>
        <w:rPr>
          <w:i/>
          <w:iCs/>
        </w:rPr>
        <w:t>nahiye</w:t>
      </w:r>
      <w:r>
        <w:t xml:space="preserve"> olduğu bilinmektedir. 1263/1846–1847‘de </w:t>
      </w:r>
      <w:r>
        <w:rPr>
          <w:i/>
          <w:iCs/>
        </w:rPr>
        <w:t xml:space="preserve">Vize livası </w:t>
      </w:r>
      <w:r>
        <w:t xml:space="preserve">Edirne vilâyetine bağlanır. Pınarhisarı, 1270/1853-1854’te, </w:t>
      </w:r>
      <w:r>
        <w:rPr>
          <w:bCs/>
          <w:iCs/>
        </w:rPr>
        <w:t>Kırım Savaşı</w:t>
      </w:r>
      <w:r>
        <w:t xml:space="preserve"> esnasında Edirne vilâyeti dahilinde bir kaza </w:t>
      </w:r>
      <w:r>
        <w:rPr>
          <w:rStyle w:val="DipnotBavurusu"/>
          <w:b/>
          <w:bCs/>
        </w:rPr>
        <w:footnoteReference w:id="10"/>
      </w:r>
      <w:r>
        <w:t xml:space="preserve"> </w:t>
      </w:r>
      <w:r>
        <w:rPr>
          <w:b/>
          <w:i/>
        </w:rPr>
        <w:t xml:space="preserve"> </w:t>
      </w:r>
      <w:r>
        <w:t xml:space="preserve">ve 1865’te aynı vilâyetin, bu defa </w:t>
      </w:r>
      <w:r>
        <w:rPr>
          <w:i/>
          <w:iCs/>
        </w:rPr>
        <w:t>Kırkkilise</w:t>
      </w:r>
      <w:r>
        <w:t xml:space="preserve"> [ Kırklareli ] sancağına  tâbi bir </w:t>
      </w:r>
      <w:r>
        <w:rPr>
          <w:i/>
          <w:iCs/>
        </w:rPr>
        <w:t>kaza</w:t>
      </w:r>
      <w:r>
        <w:t>sı</w:t>
      </w:r>
      <w:r>
        <w:rPr>
          <w:rStyle w:val="DipnotBavurusu"/>
        </w:rPr>
        <w:footnoteReference w:id="11"/>
      </w:r>
      <w:r>
        <w:rPr>
          <w:i/>
          <w:iCs/>
        </w:rPr>
        <w:t>; b</w:t>
      </w:r>
      <w:r>
        <w:t>ir ara,  Babâ-i atik kazası dahilinde nahiye statüsündedir</w:t>
      </w:r>
      <w:r>
        <w:rPr>
          <w:rStyle w:val="DipnotBavurusu"/>
        </w:rPr>
        <w:footnoteReference w:id="12"/>
      </w:r>
      <w:r>
        <w:t xml:space="preserve">. </w:t>
      </w:r>
    </w:p>
    <w:p w:rsidR="00C3691E" w:rsidRDefault="00C3691E">
      <w:pPr>
        <w:pStyle w:val="DzMetin"/>
        <w:ind w:firstLine="708"/>
        <w:jc w:val="both"/>
        <w:rPr>
          <w:b/>
          <w:bCs/>
        </w:rPr>
      </w:pPr>
    </w:p>
    <w:p w:rsidR="00C3691E" w:rsidRDefault="00C3691E">
      <w:pPr>
        <w:pStyle w:val="DzMetin"/>
        <w:ind w:firstLine="708"/>
        <w:jc w:val="both"/>
        <w:rPr>
          <w:rFonts w:ascii="Times New Roman" w:hAnsi="Times New Roman" w:cs="Times New Roman"/>
          <w:sz w:val="24"/>
          <w:szCs w:val="24"/>
        </w:rPr>
      </w:pPr>
    </w:p>
    <w:p w:rsidR="00C3691E" w:rsidRDefault="00C3691E">
      <w:pPr>
        <w:pStyle w:val="DzMetin"/>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bCs/>
          <w:sz w:val="24"/>
          <w:szCs w:val="24"/>
        </w:rPr>
      </w:pPr>
      <w:r>
        <w:rPr>
          <w:rFonts w:ascii="Times New Roman" w:hAnsi="Times New Roman" w:cs="Times New Roman"/>
          <w:sz w:val="24"/>
          <w:szCs w:val="24"/>
        </w:rPr>
        <w:lastRenderedPageBreak/>
        <w:t xml:space="preserve"> </w:t>
      </w:r>
      <w:r>
        <w:rPr>
          <w:rFonts w:ascii="Times New Roman" w:hAnsi="Times New Roman" w:cs="Times New Roman"/>
          <w:bCs/>
          <w:sz w:val="24"/>
          <w:szCs w:val="24"/>
        </w:rPr>
        <w:t>1284</w:t>
      </w:r>
      <w:r>
        <w:rPr>
          <w:rFonts w:ascii="Times New Roman" w:hAnsi="Times New Roman" w:cs="Times New Roman"/>
          <w:b/>
          <w:sz w:val="24"/>
          <w:szCs w:val="24"/>
        </w:rPr>
        <w:t>/</w:t>
      </w:r>
      <w:r>
        <w:rPr>
          <w:rFonts w:ascii="Times New Roman" w:hAnsi="Times New Roman" w:cs="Times New Roman"/>
          <w:sz w:val="24"/>
          <w:szCs w:val="24"/>
        </w:rPr>
        <w:t xml:space="preserve">1867-1868’de yürürlüğe konulan </w:t>
      </w:r>
      <w:r>
        <w:rPr>
          <w:rFonts w:ascii="Times New Roman" w:hAnsi="Times New Roman" w:cs="Times New Roman"/>
          <w:bCs/>
          <w:i/>
          <w:iCs/>
          <w:sz w:val="24"/>
          <w:szCs w:val="24"/>
        </w:rPr>
        <w:t>Vilâyetler Kanunu</w:t>
      </w:r>
      <w:r>
        <w:rPr>
          <w:rFonts w:ascii="Times New Roman" w:hAnsi="Times New Roman" w:cs="Times New Roman"/>
          <w:sz w:val="24"/>
          <w:szCs w:val="24"/>
        </w:rPr>
        <w:t>, Pınarhisarı</w:t>
      </w:r>
      <w:r>
        <w:rPr>
          <w:rFonts w:ascii="Times New Roman" w:hAnsi="Times New Roman" w:cs="Times New Roman"/>
          <w:i/>
          <w:iCs/>
          <w:sz w:val="24"/>
          <w:szCs w:val="24"/>
        </w:rPr>
        <w:t xml:space="preserve"> </w:t>
      </w:r>
      <w:r>
        <w:rPr>
          <w:rFonts w:ascii="Times New Roman" w:hAnsi="Times New Roman" w:cs="Times New Roman"/>
          <w:sz w:val="24"/>
          <w:szCs w:val="24"/>
        </w:rPr>
        <w:t>için de yeni bir dönemin başlangıcı olmuştur. Bu tarihte Pınarhisarı,</w:t>
      </w:r>
      <w:r>
        <w:rPr>
          <w:rFonts w:ascii="Times New Roman" w:hAnsi="Times New Roman" w:cs="Times New Roman"/>
          <w:i/>
          <w:iCs/>
          <w:sz w:val="24"/>
          <w:szCs w:val="24"/>
        </w:rPr>
        <w:t xml:space="preserve"> </w:t>
      </w:r>
      <w:r>
        <w:rPr>
          <w:rFonts w:ascii="Times New Roman" w:hAnsi="Times New Roman" w:cs="Times New Roman"/>
          <w:sz w:val="24"/>
          <w:szCs w:val="24"/>
        </w:rPr>
        <w:t>Hayrabolu ve Havsa  ile birlikte</w:t>
      </w:r>
      <w:r>
        <w:rPr>
          <w:rFonts w:ascii="Times New Roman" w:hAnsi="Times New Roman" w:cs="Times New Roman"/>
          <w:i/>
          <w:iCs/>
          <w:sz w:val="24"/>
          <w:szCs w:val="24"/>
        </w:rPr>
        <w:t xml:space="preserve"> </w:t>
      </w:r>
      <w:r>
        <w:rPr>
          <w:rFonts w:ascii="Times New Roman" w:hAnsi="Times New Roman" w:cs="Times New Roman"/>
          <w:sz w:val="24"/>
          <w:szCs w:val="24"/>
        </w:rPr>
        <w:t xml:space="preserve"> Edirne’ye bağlandı ve  her biri</w:t>
      </w:r>
      <w:r>
        <w:rPr>
          <w:rFonts w:ascii="Times New Roman" w:hAnsi="Times New Roman" w:cs="Times New Roman"/>
          <w:bCs/>
          <w:i/>
          <w:iCs/>
          <w:sz w:val="24"/>
          <w:szCs w:val="24"/>
        </w:rPr>
        <w:t xml:space="preserve"> nahiye</w:t>
      </w:r>
      <w:r>
        <w:rPr>
          <w:rFonts w:ascii="Times New Roman" w:hAnsi="Times New Roman" w:cs="Times New Roman"/>
          <w:sz w:val="24"/>
          <w:szCs w:val="24"/>
        </w:rPr>
        <w:t xml:space="preserve"> olarak teşkilâtlandırıldı</w:t>
      </w:r>
      <w:r>
        <w:rPr>
          <w:rStyle w:val="DipnotBavurusu"/>
          <w:rFonts w:ascii="Times New Roman" w:hAnsi="Times New Roman" w:cs="Times New Roman"/>
          <w:sz w:val="24"/>
          <w:szCs w:val="24"/>
        </w:rPr>
        <w:footnoteReference w:id="13"/>
      </w:r>
      <w:r>
        <w:rPr>
          <w:rFonts w:ascii="Times New Roman" w:hAnsi="Times New Roman" w:cs="Times New Roman"/>
          <w:sz w:val="24"/>
          <w:szCs w:val="24"/>
        </w:rPr>
        <w:t xml:space="preserve">. </w:t>
      </w:r>
      <w:r>
        <w:rPr>
          <w:rFonts w:ascii="Times New Roman" w:hAnsi="Times New Roman" w:cs="Times New Roman"/>
          <w:bCs/>
          <w:sz w:val="24"/>
          <w:szCs w:val="24"/>
        </w:rPr>
        <w:t>6 Za 1284 / 29 Şubat 1868’de  Sadaret’ten Edirne Vilâyeti ve Maliye Nezareti’ne gönderilen bir yazıda,</w:t>
      </w:r>
      <w:r>
        <w:rPr>
          <w:rFonts w:ascii="Times New Roman" w:hAnsi="Times New Roman" w:cs="Times New Roman"/>
          <w:b/>
          <w:sz w:val="24"/>
          <w:szCs w:val="24"/>
        </w:rPr>
        <w:t xml:space="preserve"> </w:t>
      </w:r>
      <w:r>
        <w:rPr>
          <w:rFonts w:ascii="Times New Roman" w:hAnsi="Times New Roman" w:cs="Times New Roman"/>
          <w:bCs/>
          <w:i/>
          <w:iCs/>
          <w:sz w:val="24"/>
          <w:szCs w:val="24"/>
        </w:rPr>
        <w:t>“ müstakil müdürler ile idaresi ahâli tarafından istidâ olunan Hayrabolu,  Pınar hisarı  ve  Hafsa [ Havsa ] kazaları nahiye olunarak, bunlara münâsib birer müdür ve maiyyetlerine birer kâtib tâyinine dâir vuku’ bulan muhâbere...”</w:t>
      </w:r>
      <w:r>
        <w:rPr>
          <w:rFonts w:ascii="Times New Roman" w:hAnsi="Times New Roman" w:cs="Times New Roman"/>
          <w:bCs/>
          <w:sz w:val="24"/>
          <w:szCs w:val="24"/>
        </w:rPr>
        <w:t xml:space="preserve"> üzerine,  bahis konusu kazalardan “ </w:t>
      </w:r>
      <w:r>
        <w:rPr>
          <w:rFonts w:ascii="Times New Roman" w:hAnsi="Times New Roman" w:cs="Times New Roman"/>
          <w:bCs/>
          <w:i/>
          <w:iCs/>
          <w:sz w:val="24"/>
          <w:szCs w:val="24"/>
        </w:rPr>
        <w:t>Pınarhisarı’na Seyyid Efendi, Havsa’ya Sâdık Ağa  ve  Hayrabolu’ya Mehmed Efendi’nin icrâ-yı memuriyetleri, kendilerine  biner guruş maaşla, ikişer yüz ellişer guruş  aylık verilerek  birer kâtib ve  birer sandık emini tâyini,  ileride  karşılığı bulunduğunda tavzîf edilmek ve şimdilik  bilâmaaş usûl-i teşkilâta tevfiken intihâb-ı ahâli ile berâ-yı idâre ve diğeri deâvi nâmıyle ikişer meclis teşkili ve Pınar hisârı ile Hafsa müdürlerinin de Edirne’ye ve Hayrabolu müdürünün Tekfurdağı Mutasarrıflığı’na  müracaat eyleyerek, Meclis-i Vâlâ’da tensib olunarak bi’l-istizân irâde-i seniyye-i pâdişahî dahî ol merkezde müteallik ve şerefsüdûr buyrulduğu, keyfiyetin Edirne vilâyetine bildirildiği “</w:t>
      </w:r>
      <w:r>
        <w:rPr>
          <w:rStyle w:val="DipnotBavurusu"/>
          <w:rFonts w:ascii="Times New Roman" w:hAnsi="Times New Roman" w:cs="Times New Roman"/>
          <w:bCs/>
          <w:sz w:val="24"/>
          <w:szCs w:val="24"/>
        </w:rPr>
        <w:footnoteReference w:id="14"/>
      </w:r>
      <w:r>
        <w:rPr>
          <w:rFonts w:ascii="Times New Roman" w:hAnsi="Times New Roman" w:cs="Times New Roman"/>
          <w:bCs/>
          <w:i/>
          <w:iCs/>
          <w:sz w:val="24"/>
          <w:szCs w:val="24"/>
        </w:rPr>
        <w:t xml:space="preserve">, </w:t>
      </w:r>
      <w:r>
        <w:rPr>
          <w:rFonts w:ascii="Times New Roman" w:hAnsi="Times New Roman" w:cs="Times New Roman"/>
          <w:bCs/>
          <w:sz w:val="24"/>
          <w:szCs w:val="24"/>
        </w:rPr>
        <w:t xml:space="preserve"> kayıtlıdır. Buna göre</w:t>
      </w:r>
      <w:r>
        <w:rPr>
          <w:rFonts w:ascii="Times New Roman" w:hAnsi="Times New Roman" w:cs="Times New Roman"/>
          <w:b/>
          <w:sz w:val="24"/>
          <w:szCs w:val="24"/>
        </w:rPr>
        <w:t xml:space="preserve">,  </w:t>
      </w:r>
      <w:r>
        <w:rPr>
          <w:rFonts w:ascii="Times New Roman" w:hAnsi="Times New Roman" w:cs="Times New Roman"/>
          <w:sz w:val="24"/>
          <w:szCs w:val="24"/>
        </w:rPr>
        <w:t>Pınarhisarı</w:t>
      </w:r>
      <w:r>
        <w:rPr>
          <w:rFonts w:ascii="Times New Roman" w:hAnsi="Times New Roman" w:cs="Times New Roman"/>
          <w:bCs/>
          <w:sz w:val="24"/>
          <w:szCs w:val="24"/>
        </w:rPr>
        <w:t xml:space="preserve">  kazası ahalisi müstakil bir müdürle idare edilmek istemiş, vilâyetin görüşü alındıktan sonra Dahiliye Nezareti,  Bâbıâli ve Saray’ın da onayı ile</w:t>
      </w:r>
      <w:r>
        <w:rPr>
          <w:rFonts w:ascii="Times New Roman" w:hAnsi="Times New Roman" w:cs="Times New Roman"/>
          <w:i/>
          <w:iCs/>
          <w:sz w:val="24"/>
          <w:szCs w:val="24"/>
        </w:rPr>
        <w:t xml:space="preserve"> </w:t>
      </w:r>
      <w:r>
        <w:rPr>
          <w:rFonts w:ascii="Times New Roman" w:hAnsi="Times New Roman" w:cs="Times New Roman"/>
          <w:sz w:val="24"/>
          <w:szCs w:val="24"/>
        </w:rPr>
        <w:t xml:space="preserve">adı geçen kaza </w:t>
      </w:r>
      <w:r>
        <w:rPr>
          <w:rFonts w:ascii="Times New Roman" w:hAnsi="Times New Roman" w:cs="Times New Roman"/>
          <w:bCs/>
          <w:i/>
          <w:iCs/>
          <w:sz w:val="24"/>
          <w:szCs w:val="24"/>
        </w:rPr>
        <w:t>nahiyeye tahvil</w:t>
      </w:r>
      <w:r>
        <w:rPr>
          <w:rFonts w:ascii="Times New Roman" w:hAnsi="Times New Roman" w:cs="Times New Roman"/>
          <w:bCs/>
          <w:sz w:val="24"/>
          <w:szCs w:val="24"/>
        </w:rPr>
        <w:t xml:space="preserve"> edilmiştir</w:t>
      </w:r>
      <w:r>
        <w:rPr>
          <w:rStyle w:val="DipnotBavurusu"/>
          <w:rFonts w:ascii="Times New Roman" w:hAnsi="Times New Roman" w:cs="Times New Roman"/>
          <w:bCs/>
          <w:sz w:val="24"/>
          <w:szCs w:val="24"/>
        </w:rPr>
        <w:footnoteReference w:id="15"/>
      </w:r>
      <w:r>
        <w:rPr>
          <w:rFonts w:ascii="Times New Roman" w:hAnsi="Times New Roman" w:cs="Times New Roman"/>
          <w:bCs/>
          <w:sz w:val="24"/>
          <w:szCs w:val="24"/>
        </w:rPr>
        <w:t xml:space="preserve">. Daha sonra, </w:t>
      </w:r>
      <w:r>
        <w:rPr>
          <w:rFonts w:ascii="Times New Roman" w:hAnsi="Times New Roman" w:cs="Times New Roman"/>
          <w:bCs/>
          <w:i/>
          <w:iCs/>
          <w:sz w:val="24"/>
          <w:szCs w:val="24"/>
        </w:rPr>
        <w:t>Seyyid Efendi</w:t>
      </w:r>
      <w:r>
        <w:rPr>
          <w:rFonts w:ascii="Times New Roman" w:hAnsi="Times New Roman" w:cs="Times New Roman"/>
          <w:bCs/>
          <w:sz w:val="24"/>
          <w:szCs w:val="24"/>
        </w:rPr>
        <w:t xml:space="preserve"> adında bir zât, 1.000 kuruş maaşla  </w:t>
      </w:r>
      <w:r>
        <w:rPr>
          <w:rFonts w:ascii="Times New Roman" w:hAnsi="Times New Roman" w:cs="Times New Roman"/>
          <w:sz w:val="24"/>
          <w:szCs w:val="24"/>
        </w:rPr>
        <w:t>Pınarhisarı nahiye müdürü olarak</w:t>
      </w:r>
      <w:r>
        <w:rPr>
          <w:rFonts w:ascii="Times New Roman" w:hAnsi="Times New Roman" w:cs="Times New Roman"/>
          <w:bCs/>
          <w:i/>
          <w:iCs/>
          <w:sz w:val="24"/>
          <w:szCs w:val="24"/>
        </w:rPr>
        <w:t xml:space="preserve"> </w:t>
      </w:r>
      <w:r>
        <w:rPr>
          <w:rFonts w:ascii="Times New Roman" w:hAnsi="Times New Roman" w:cs="Times New Roman"/>
          <w:bCs/>
          <w:sz w:val="24"/>
          <w:szCs w:val="24"/>
        </w:rPr>
        <w:t>tayin edilmiş;</w:t>
      </w:r>
      <w:r>
        <w:rPr>
          <w:rFonts w:ascii="Times New Roman" w:hAnsi="Times New Roman" w:cs="Times New Roman"/>
          <w:b/>
          <w:sz w:val="24"/>
          <w:szCs w:val="24"/>
        </w:rPr>
        <w:t xml:space="preserve"> </w:t>
      </w:r>
      <w:r>
        <w:rPr>
          <w:rFonts w:ascii="Times New Roman" w:hAnsi="Times New Roman" w:cs="Times New Roman"/>
          <w:bCs/>
          <w:sz w:val="24"/>
          <w:szCs w:val="24"/>
        </w:rPr>
        <w:t xml:space="preserve">maiyyetine, 250 kuruş maaşla bir kâtib ve aynı miktar maaşla bir sandık emini görevlendirilmesi kararlaştırılmış; aynı zamanda, nahiye dahilinde </w:t>
      </w:r>
      <w:r>
        <w:rPr>
          <w:rFonts w:ascii="Times New Roman" w:hAnsi="Times New Roman" w:cs="Times New Roman"/>
          <w:bCs/>
          <w:i/>
          <w:iCs/>
          <w:sz w:val="24"/>
          <w:szCs w:val="24"/>
        </w:rPr>
        <w:t>iki meclis</w:t>
      </w:r>
      <w:r>
        <w:rPr>
          <w:rFonts w:ascii="Times New Roman" w:hAnsi="Times New Roman" w:cs="Times New Roman"/>
          <w:bCs/>
          <w:sz w:val="24"/>
          <w:szCs w:val="24"/>
        </w:rPr>
        <w:t xml:space="preserve"> teşkil edilmiştir. </w:t>
      </w:r>
    </w:p>
    <w:p w:rsidR="00C3691E" w:rsidRDefault="00C3691E">
      <w:pPr>
        <w:pStyle w:val="DzMetin"/>
        <w:ind w:firstLine="708"/>
        <w:jc w:val="both"/>
        <w:rPr>
          <w:rFonts w:ascii="Times New Roman" w:hAnsi="Times New Roman" w:cs="Times New Roman"/>
          <w:b/>
          <w:sz w:val="24"/>
          <w:szCs w:val="24"/>
        </w:rPr>
      </w:pPr>
    </w:p>
    <w:p w:rsidR="00C3691E" w:rsidRDefault="00A16370">
      <w:pPr>
        <w:ind w:firstLine="708"/>
        <w:jc w:val="both"/>
      </w:pPr>
      <w:r>
        <w:t xml:space="preserve">Bu tarihte </w:t>
      </w:r>
      <w:r>
        <w:rPr>
          <w:i/>
        </w:rPr>
        <w:t xml:space="preserve">nahiye </w:t>
      </w:r>
      <w:r>
        <w:t xml:space="preserve">olarak yönetilmek kararı, Pınarhisarı için bir tenzildir. </w:t>
      </w:r>
      <w:r>
        <w:rPr>
          <w:bCs/>
        </w:rPr>
        <w:t>1894 yılı sonbaharında, nahiyelerinin tekrar kazaya tahvili hususunda ahali, hükümet nezdinde baskıda bulunmaya başlar</w:t>
      </w:r>
      <w:r>
        <w:rPr>
          <w:rStyle w:val="DipnotBavurusu"/>
          <w:bCs/>
          <w:iCs/>
        </w:rPr>
        <w:footnoteReference w:id="16"/>
      </w:r>
      <w:r>
        <w:rPr>
          <w:bCs/>
        </w:rPr>
        <w:t>. Ancak Pınarhisarı, u</w:t>
      </w:r>
      <w:r>
        <w:t xml:space="preserve">zun yıllar yeniden  kaza mevkıine getirilmez ve bölge halkı 44 yıl kadar bunun sıkıntısını yaşar.   Aynı esnada, </w:t>
      </w:r>
      <w:r>
        <w:rPr>
          <w:i/>
        </w:rPr>
        <w:t>Havsa</w:t>
      </w:r>
      <w:r>
        <w:rPr>
          <w:rStyle w:val="DipnotBavurusu"/>
          <w:i/>
          <w:iCs/>
        </w:rPr>
        <w:footnoteReference w:id="17"/>
      </w:r>
      <w:r>
        <w:rPr>
          <w:i/>
        </w:rPr>
        <w:t xml:space="preserve"> </w:t>
      </w:r>
      <w:r>
        <w:t xml:space="preserve">ve  civarında yaşayan </w:t>
      </w:r>
      <w:r>
        <w:lastRenderedPageBreak/>
        <w:t>ahali  de durumlarından şikâyetçi olup, çeşitli vesilelerle resmî makamlara arzuhaller verir</w:t>
      </w:r>
      <w:r>
        <w:rPr>
          <w:rStyle w:val="DipnotBavurusu"/>
        </w:rPr>
        <w:footnoteReference w:id="18"/>
      </w:r>
      <w:r>
        <w:t>, kasabalarının nahiyeden kazaya tahvilini isterler</w:t>
      </w:r>
      <w:r>
        <w:rPr>
          <w:rStyle w:val="DipnotBavurusu"/>
        </w:rPr>
        <w:footnoteReference w:id="19"/>
      </w:r>
      <w:r>
        <w:t xml:space="preserve">. </w:t>
      </w:r>
    </w:p>
    <w:p w:rsidR="00C3691E" w:rsidRDefault="00C3691E">
      <w:pPr>
        <w:pStyle w:val="DzMetin"/>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 xml:space="preserve">Vâki şikâyetlerde, mes’elenin esas kaynağı </w:t>
      </w:r>
      <w:r>
        <w:rPr>
          <w:rFonts w:ascii="Times New Roman" w:hAnsi="Times New Roman" w:cs="Times New Roman"/>
          <w:i/>
          <w:iCs/>
          <w:sz w:val="24"/>
          <w:szCs w:val="24"/>
        </w:rPr>
        <w:t>Havsa</w:t>
      </w:r>
      <w:r>
        <w:rPr>
          <w:rFonts w:ascii="Times New Roman" w:hAnsi="Times New Roman" w:cs="Times New Roman"/>
          <w:sz w:val="24"/>
          <w:szCs w:val="24"/>
        </w:rPr>
        <w:t xml:space="preserve"> kazasının </w:t>
      </w:r>
      <w:r>
        <w:rPr>
          <w:rFonts w:ascii="Times New Roman" w:hAnsi="Times New Roman" w:cs="Times New Roman"/>
          <w:i/>
          <w:iCs/>
          <w:sz w:val="24"/>
          <w:szCs w:val="24"/>
        </w:rPr>
        <w:t>Karapınar</w:t>
      </w:r>
      <w:r>
        <w:rPr>
          <w:rFonts w:ascii="Times New Roman" w:hAnsi="Times New Roman" w:cs="Times New Roman"/>
          <w:sz w:val="24"/>
          <w:szCs w:val="24"/>
        </w:rPr>
        <w:t>’a</w:t>
      </w:r>
      <w:r>
        <w:rPr>
          <w:rStyle w:val="DipnotBavurusu"/>
          <w:rFonts w:ascii="Times New Roman" w:hAnsi="Times New Roman" w:cs="Times New Roman"/>
          <w:sz w:val="24"/>
          <w:szCs w:val="24"/>
        </w:rPr>
        <w:footnoteReference w:id="20"/>
      </w:r>
      <w:r>
        <w:rPr>
          <w:rFonts w:ascii="Times New Roman" w:hAnsi="Times New Roman" w:cs="Times New Roman"/>
          <w:sz w:val="24"/>
          <w:szCs w:val="24"/>
        </w:rPr>
        <w:t xml:space="preserve"> nakledilmesi sebebiyle  bu kazadan yedi köyün</w:t>
      </w:r>
      <w:r>
        <w:rPr>
          <w:rFonts w:ascii="Times New Roman" w:hAnsi="Times New Roman" w:cs="Times New Roman"/>
          <w:b/>
          <w:bCs/>
          <w:sz w:val="24"/>
          <w:szCs w:val="24"/>
        </w:rPr>
        <w:t xml:space="preserve"> </w:t>
      </w:r>
      <w:r>
        <w:rPr>
          <w:rFonts w:ascii="Times New Roman" w:hAnsi="Times New Roman" w:cs="Times New Roman"/>
          <w:i/>
          <w:iCs/>
          <w:sz w:val="24"/>
          <w:szCs w:val="24"/>
        </w:rPr>
        <w:t>Babaeski’</w:t>
      </w:r>
      <w:r>
        <w:rPr>
          <w:rFonts w:ascii="Times New Roman" w:hAnsi="Times New Roman" w:cs="Times New Roman"/>
          <w:sz w:val="24"/>
          <w:szCs w:val="24"/>
        </w:rPr>
        <w:t>ye</w:t>
      </w:r>
      <w:r>
        <w:rPr>
          <w:rFonts w:ascii="Times New Roman" w:hAnsi="Times New Roman" w:cs="Times New Roman"/>
          <w:i/>
          <w:iCs/>
          <w:sz w:val="24"/>
          <w:szCs w:val="24"/>
        </w:rPr>
        <w:t xml:space="preserve">, </w:t>
      </w:r>
      <w:r>
        <w:rPr>
          <w:rFonts w:ascii="Times New Roman" w:hAnsi="Times New Roman" w:cs="Times New Roman"/>
          <w:sz w:val="24"/>
          <w:szCs w:val="24"/>
        </w:rPr>
        <w:t xml:space="preserve"> </w:t>
      </w:r>
      <w:r>
        <w:rPr>
          <w:rFonts w:ascii="Times New Roman" w:hAnsi="Times New Roman" w:cs="Times New Roman"/>
          <w:i/>
          <w:iCs/>
          <w:sz w:val="24"/>
          <w:szCs w:val="24"/>
        </w:rPr>
        <w:t>Zalef</w:t>
      </w:r>
      <w:r>
        <w:rPr>
          <w:rStyle w:val="DipnotBavurusu"/>
          <w:rFonts w:ascii="Times New Roman" w:hAnsi="Times New Roman" w:cs="Times New Roman"/>
          <w:i/>
          <w:iCs/>
          <w:sz w:val="24"/>
          <w:szCs w:val="24"/>
        </w:rPr>
        <w:footnoteReference w:id="21"/>
      </w:r>
      <w:r>
        <w:rPr>
          <w:rFonts w:ascii="Times New Roman" w:hAnsi="Times New Roman" w:cs="Times New Roman"/>
          <w:sz w:val="24"/>
          <w:szCs w:val="24"/>
        </w:rPr>
        <w:t xml:space="preserve"> </w:t>
      </w:r>
      <w:r>
        <w:rPr>
          <w:rFonts w:ascii="Times New Roman" w:hAnsi="Times New Roman" w:cs="Times New Roman"/>
          <w:i/>
          <w:iCs/>
          <w:sz w:val="24"/>
          <w:szCs w:val="24"/>
        </w:rPr>
        <w:t>nahiyesiyle beraber</w:t>
      </w:r>
      <w:r>
        <w:rPr>
          <w:rFonts w:ascii="Times New Roman" w:hAnsi="Times New Roman" w:cs="Times New Roman"/>
          <w:sz w:val="24"/>
          <w:szCs w:val="24"/>
        </w:rPr>
        <w:t xml:space="preserve"> </w:t>
      </w:r>
      <w:r>
        <w:rPr>
          <w:rFonts w:ascii="Times New Roman" w:hAnsi="Times New Roman" w:cs="Times New Roman"/>
          <w:i/>
          <w:iCs/>
          <w:sz w:val="24"/>
          <w:szCs w:val="24"/>
        </w:rPr>
        <w:t>sekiz köyün Cisr-i Ergene</w:t>
      </w:r>
      <w:r>
        <w:rPr>
          <w:rFonts w:ascii="Times New Roman" w:hAnsi="Times New Roman" w:cs="Times New Roman"/>
          <w:sz w:val="24"/>
          <w:szCs w:val="24"/>
        </w:rPr>
        <w:t xml:space="preserve"> [ </w:t>
      </w:r>
      <w:r>
        <w:rPr>
          <w:rFonts w:ascii="Times New Roman" w:hAnsi="Times New Roman" w:cs="Times New Roman"/>
          <w:i/>
          <w:iCs/>
          <w:sz w:val="24"/>
          <w:szCs w:val="24"/>
        </w:rPr>
        <w:t>Uzunköprü ]</w:t>
      </w:r>
      <w:r>
        <w:rPr>
          <w:rFonts w:ascii="Times New Roman" w:hAnsi="Times New Roman" w:cs="Times New Roman"/>
          <w:sz w:val="24"/>
          <w:szCs w:val="24"/>
        </w:rPr>
        <w:t xml:space="preserve">’ye, </w:t>
      </w:r>
      <w:r>
        <w:rPr>
          <w:rFonts w:ascii="Times New Roman" w:hAnsi="Times New Roman" w:cs="Times New Roman"/>
          <w:i/>
          <w:iCs/>
          <w:sz w:val="24"/>
          <w:szCs w:val="24"/>
        </w:rPr>
        <w:t>Babaeski</w:t>
      </w:r>
      <w:r>
        <w:rPr>
          <w:rFonts w:ascii="Times New Roman" w:hAnsi="Times New Roman" w:cs="Times New Roman"/>
          <w:sz w:val="24"/>
          <w:szCs w:val="24"/>
        </w:rPr>
        <w:t xml:space="preserve"> </w:t>
      </w:r>
      <w:r>
        <w:rPr>
          <w:rFonts w:ascii="Times New Roman" w:hAnsi="Times New Roman" w:cs="Times New Roman"/>
          <w:i/>
          <w:iCs/>
          <w:sz w:val="24"/>
          <w:szCs w:val="24"/>
        </w:rPr>
        <w:t>köylerinden İmam Pazarı</w:t>
      </w:r>
      <w:r>
        <w:rPr>
          <w:rFonts w:ascii="Times New Roman" w:hAnsi="Times New Roman" w:cs="Times New Roman"/>
          <w:sz w:val="24"/>
          <w:szCs w:val="24"/>
        </w:rPr>
        <w:t xml:space="preserve">‘nın </w:t>
      </w:r>
      <w:r>
        <w:rPr>
          <w:rFonts w:ascii="Times New Roman" w:hAnsi="Times New Roman" w:cs="Times New Roman"/>
          <w:i/>
          <w:iCs/>
          <w:sz w:val="24"/>
          <w:szCs w:val="24"/>
        </w:rPr>
        <w:t>yine Cisr-i Ergene</w:t>
      </w:r>
      <w:r>
        <w:rPr>
          <w:rFonts w:ascii="Times New Roman" w:hAnsi="Times New Roman" w:cs="Times New Roman"/>
          <w:sz w:val="24"/>
          <w:szCs w:val="24"/>
        </w:rPr>
        <w:t xml:space="preserve">’ye;  </w:t>
      </w:r>
      <w:r>
        <w:rPr>
          <w:rFonts w:ascii="Times New Roman" w:hAnsi="Times New Roman" w:cs="Times New Roman"/>
          <w:i/>
          <w:iCs/>
          <w:sz w:val="24"/>
          <w:szCs w:val="24"/>
        </w:rPr>
        <w:t>Erikler Yurdu</w:t>
      </w:r>
      <w:r>
        <w:rPr>
          <w:rFonts w:ascii="Times New Roman" w:hAnsi="Times New Roman" w:cs="Times New Roman"/>
          <w:sz w:val="24"/>
          <w:szCs w:val="24"/>
        </w:rPr>
        <w:t xml:space="preserve"> ile</w:t>
      </w:r>
      <w:r>
        <w:rPr>
          <w:rFonts w:ascii="Times New Roman" w:hAnsi="Times New Roman" w:cs="Times New Roman"/>
          <w:b/>
          <w:bCs/>
          <w:sz w:val="24"/>
          <w:szCs w:val="24"/>
        </w:rPr>
        <w:t xml:space="preserve"> </w:t>
      </w:r>
      <w:r>
        <w:rPr>
          <w:rFonts w:ascii="Times New Roman" w:hAnsi="Times New Roman" w:cs="Times New Roman"/>
          <w:i/>
          <w:iCs/>
          <w:sz w:val="24"/>
          <w:szCs w:val="24"/>
        </w:rPr>
        <w:t>Kara Bayır</w:t>
      </w:r>
      <w:r>
        <w:rPr>
          <w:rFonts w:ascii="Times New Roman" w:hAnsi="Times New Roman" w:cs="Times New Roman"/>
          <w:sz w:val="24"/>
          <w:szCs w:val="24"/>
        </w:rPr>
        <w:t xml:space="preserve">’ın </w:t>
      </w:r>
      <w:r>
        <w:rPr>
          <w:rFonts w:ascii="Times New Roman" w:hAnsi="Times New Roman" w:cs="Times New Roman"/>
          <w:i/>
          <w:iCs/>
          <w:sz w:val="24"/>
          <w:szCs w:val="24"/>
        </w:rPr>
        <w:t>Kırkkilise merkez kazası</w:t>
      </w:r>
      <w:r>
        <w:rPr>
          <w:rFonts w:ascii="Times New Roman" w:hAnsi="Times New Roman" w:cs="Times New Roman"/>
          <w:sz w:val="24"/>
          <w:szCs w:val="24"/>
        </w:rPr>
        <w:t xml:space="preserve">na,  </w:t>
      </w:r>
      <w:r>
        <w:rPr>
          <w:rFonts w:ascii="Times New Roman" w:hAnsi="Times New Roman" w:cs="Times New Roman"/>
          <w:i/>
          <w:iCs/>
          <w:sz w:val="24"/>
          <w:szCs w:val="24"/>
        </w:rPr>
        <w:t>Havsa’nın da Edirne merkez kazasın</w:t>
      </w:r>
      <w:r>
        <w:rPr>
          <w:rFonts w:ascii="Times New Roman" w:hAnsi="Times New Roman" w:cs="Times New Roman"/>
          <w:sz w:val="24"/>
          <w:szCs w:val="24"/>
        </w:rPr>
        <w:t xml:space="preserve">a </w:t>
      </w:r>
      <w:r>
        <w:rPr>
          <w:rFonts w:ascii="Times New Roman" w:hAnsi="Times New Roman" w:cs="Times New Roman"/>
          <w:i/>
          <w:iCs/>
          <w:sz w:val="24"/>
          <w:szCs w:val="24"/>
        </w:rPr>
        <w:t>bağlanması,</w:t>
      </w:r>
      <w:r>
        <w:rPr>
          <w:rFonts w:ascii="Times New Roman" w:hAnsi="Times New Roman" w:cs="Times New Roman"/>
          <w:sz w:val="24"/>
          <w:szCs w:val="24"/>
        </w:rPr>
        <w:t xml:space="preserve"> olarak gösterilir.  Öyle ki, </w:t>
      </w:r>
      <w:r>
        <w:rPr>
          <w:rFonts w:ascii="Times New Roman" w:hAnsi="Times New Roman" w:cs="Times New Roman"/>
          <w:i/>
          <w:iCs/>
          <w:sz w:val="24"/>
          <w:szCs w:val="24"/>
        </w:rPr>
        <w:t xml:space="preserve">Havsa </w:t>
      </w:r>
      <w:r>
        <w:rPr>
          <w:rFonts w:ascii="Times New Roman" w:hAnsi="Times New Roman" w:cs="Times New Roman"/>
          <w:sz w:val="24"/>
          <w:szCs w:val="24"/>
        </w:rPr>
        <w:t>ve</w:t>
      </w:r>
      <w:r>
        <w:rPr>
          <w:rFonts w:ascii="Times New Roman" w:hAnsi="Times New Roman" w:cs="Times New Roman"/>
          <w:b/>
          <w:bCs/>
          <w:sz w:val="24"/>
          <w:szCs w:val="24"/>
        </w:rPr>
        <w:t xml:space="preserve"> </w:t>
      </w:r>
      <w:r>
        <w:rPr>
          <w:rFonts w:ascii="Times New Roman" w:hAnsi="Times New Roman" w:cs="Times New Roman"/>
          <w:i/>
          <w:iCs/>
          <w:sz w:val="24"/>
          <w:szCs w:val="24"/>
        </w:rPr>
        <w:t xml:space="preserve">Zalef </w:t>
      </w:r>
      <w:r>
        <w:rPr>
          <w:rFonts w:ascii="Times New Roman" w:hAnsi="Times New Roman" w:cs="Times New Roman"/>
          <w:sz w:val="24"/>
          <w:szCs w:val="24"/>
        </w:rPr>
        <w:t xml:space="preserve">ahalisinden erkeklerin askere alınma muameleleri  öteden beri </w:t>
      </w:r>
      <w:r>
        <w:rPr>
          <w:rFonts w:ascii="Times New Roman" w:hAnsi="Times New Roman" w:cs="Times New Roman"/>
          <w:i/>
          <w:iCs/>
          <w:sz w:val="24"/>
          <w:szCs w:val="24"/>
        </w:rPr>
        <w:t>Babaeski Redif Taburu</w:t>
      </w:r>
      <w:r>
        <w:rPr>
          <w:rFonts w:ascii="Times New Roman" w:hAnsi="Times New Roman" w:cs="Times New Roman"/>
          <w:sz w:val="24"/>
          <w:szCs w:val="24"/>
        </w:rPr>
        <w:t xml:space="preserve"> </w:t>
      </w:r>
      <w:r>
        <w:rPr>
          <w:rFonts w:ascii="Times New Roman" w:hAnsi="Times New Roman" w:cs="Times New Roman"/>
          <w:i/>
          <w:iCs/>
          <w:sz w:val="24"/>
          <w:szCs w:val="24"/>
        </w:rPr>
        <w:t>Dairesi</w:t>
      </w:r>
      <w:r>
        <w:rPr>
          <w:rFonts w:ascii="Times New Roman" w:hAnsi="Times New Roman" w:cs="Times New Roman"/>
          <w:sz w:val="24"/>
          <w:szCs w:val="24"/>
        </w:rPr>
        <w:t xml:space="preserve">’nde yapılmakta iken, </w:t>
      </w:r>
      <w:r>
        <w:rPr>
          <w:rFonts w:ascii="Times New Roman" w:hAnsi="Times New Roman" w:cs="Times New Roman"/>
          <w:i/>
          <w:iCs/>
          <w:sz w:val="24"/>
          <w:szCs w:val="24"/>
        </w:rPr>
        <w:t>Pınarhisarı</w:t>
      </w:r>
      <w:r>
        <w:rPr>
          <w:rFonts w:ascii="Times New Roman" w:hAnsi="Times New Roman" w:cs="Times New Roman"/>
          <w:sz w:val="24"/>
          <w:szCs w:val="24"/>
        </w:rPr>
        <w:t xml:space="preserve">’nın </w:t>
      </w:r>
      <w:r>
        <w:rPr>
          <w:rFonts w:ascii="Times New Roman" w:hAnsi="Times New Roman" w:cs="Times New Roman"/>
          <w:i/>
          <w:iCs/>
          <w:sz w:val="24"/>
          <w:szCs w:val="24"/>
        </w:rPr>
        <w:t>nahiye</w:t>
      </w:r>
      <w:r>
        <w:rPr>
          <w:rFonts w:ascii="Times New Roman" w:hAnsi="Times New Roman" w:cs="Times New Roman"/>
          <w:sz w:val="24"/>
          <w:szCs w:val="24"/>
        </w:rPr>
        <w:t xml:space="preserve">ye tahvilinden sonra karışıklıklar çıkmış, silah altına alınacak olanlar nmuhatap bulamamışlardır. </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 xml:space="preserve">Gelişmeler üzerine </w:t>
      </w:r>
      <w:r>
        <w:rPr>
          <w:rFonts w:ascii="Times New Roman" w:hAnsi="Times New Roman" w:cs="Times New Roman"/>
          <w:i/>
          <w:iCs/>
          <w:sz w:val="24"/>
          <w:szCs w:val="24"/>
        </w:rPr>
        <w:t>Umûr-ı Harbiye Nezareti</w:t>
      </w:r>
      <w:r>
        <w:rPr>
          <w:rFonts w:ascii="Times New Roman" w:hAnsi="Times New Roman" w:cs="Times New Roman"/>
          <w:sz w:val="24"/>
          <w:szCs w:val="24"/>
        </w:rPr>
        <w:t xml:space="preserve"> araya girer. Mülgâ</w:t>
      </w:r>
      <w:r>
        <w:rPr>
          <w:rFonts w:ascii="Times New Roman" w:hAnsi="Times New Roman" w:cs="Times New Roman"/>
          <w:b/>
          <w:bCs/>
          <w:i/>
          <w:iCs/>
          <w:sz w:val="24"/>
          <w:szCs w:val="24"/>
        </w:rPr>
        <w:t xml:space="preserve"> </w:t>
      </w:r>
      <w:r>
        <w:rPr>
          <w:rFonts w:ascii="Times New Roman" w:hAnsi="Times New Roman" w:cs="Times New Roman"/>
          <w:i/>
          <w:iCs/>
          <w:sz w:val="24"/>
          <w:szCs w:val="24"/>
        </w:rPr>
        <w:t xml:space="preserve">Havsa </w:t>
      </w:r>
      <w:r>
        <w:rPr>
          <w:rFonts w:ascii="Times New Roman" w:hAnsi="Times New Roman" w:cs="Times New Roman"/>
          <w:sz w:val="24"/>
          <w:szCs w:val="24"/>
        </w:rPr>
        <w:t xml:space="preserve">kazasının  </w:t>
      </w:r>
      <w:r>
        <w:rPr>
          <w:rFonts w:ascii="Times New Roman" w:hAnsi="Times New Roman" w:cs="Times New Roman"/>
          <w:i/>
          <w:iCs/>
          <w:sz w:val="24"/>
          <w:szCs w:val="24"/>
        </w:rPr>
        <w:t>Cisr-i Ergene</w:t>
      </w:r>
      <w:r>
        <w:rPr>
          <w:rFonts w:ascii="Times New Roman" w:hAnsi="Times New Roman" w:cs="Times New Roman"/>
          <w:sz w:val="24"/>
          <w:szCs w:val="24"/>
        </w:rPr>
        <w:t xml:space="preserve">’ye bağlanan </w:t>
      </w:r>
      <w:r>
        <w:rPr>
          <w:rFonts w:ascii="Times New Roman" w:hAnsi="Times New Roman" w:cs="Times New Roman"/>
          <w:i/>
          <w:iCs/>
          <w:sz w:val="24"/>
          <w:szCs w:val="24"/>
        </w:rPr>
        <w:t>Pavli, Sinanlı,</w:t>
      </w:r>
      <w:r>
        <w:rPr>
          <w:rFonts w:ascii="Times New Roman" w:hAnsi="Times New Roman" w:cs="Times New Roman"/>
          <w:sz w:val="24"/>
          <w:szCs w:val="24"/>
        </w:rPr>
        <w:t xml:space="preserve"> </w:t>
      </w:r>
      <w:r>
        <w:rPr>
          <w:rFonts w:ascii="Times New Roman" w:hAnsi="Times New Roman" w:cs="Times New Roman"/>
          <w:i/>
          <w:iCs/>
          <w:sz w:val="24"/>
          <w:szCs w:val="24"/>
        </w:rPr>
        <w:t>Dolhan</w:t>
      </w:r>
      <w:r>
        <w:rPr>
          <w:rFonts w:ascii="Times New Roman" w:hAnsi="Times New Roman" w:cs="Times New Roman"/>
          <w:sz w:val="24"/>
          <w:szCs w:val="24"/>
        </w:rPr>
        <w:t xml:space="preserve"> ve daha birkaç köyü</w:t>
      </w:r>
      <w:r>
        <w:rPr>
          <w:rFonts w:ascii="Times New Roman" w:hAnsi="Times New Roman" w:cs="Times New Roman"/>
          <w:b/>
          <w:bCs/>
          <w:i/>
          <w:iCs/>
          <w:sz w:val="24"/>
          <w:szCs w:val="24"/>
        </w:rPr>
        <w:t xml:space="preserve"> </w:t>
      </w:r>
      <w:r>
        <w:rPr>
          <w:rFonts w:ascii="Times New Roman" w:hAnsi="Times New Roman" w:cs="Times New Roman"/>
          <w:sz w:val="24"/>
          <w:szCs w:val="24"/>
        </w:rPr>
        <w:t>ile</w:t>
      </w:r>
      <w:r>
        <w:rPr>
          <w:rFonts w:ascii="Times New Roman" w:hAnsi="Times New Roman" w:cs="Times New Roman"/>
          <w:i/>
          <w:iCs/>
          <w:sz w:val="24"/>
          <w:szCs w:val="24"/>
        </w:rPr>
        <w:t xml:space="preserve"> Babaeski kazası</w:t>
      </w:r>
      <w:r>
        <w:rPr>
          <w:rFonts w:ascii="Times New Roman" w:hAnsi="Times New Roman" w:cs="Times New Roman"/>
          <w:sz w:val="24"/>
          <w:szCs w:val="24"/>
        </w:rPr>
        <w:t>na bağlanan</w:t>
      </w:r>
      <w:r>
        <w:rPr>
          <w:rFonts w:ascii="Times New Roman" w:hAnsi="Times New Roman" w:cs="Times New Roman"/>
          <w:i/>
          <w:iCs/>
          <w:sz w:val="24"/>
          <w:szCs w:val="24"/>
        </w:rPr>
        <w:t xml:space="preserve"> İmam Pazarı </w:t>
      </w:r>
      <w:r>
        <w:rPr>
          <w:rFonts w:ascii="Times New Roman" w:hAnsi="Times New Roman" w:cs="Times New Roman"/>
          <w:sz w:val="24"/>
          <w:szCs w:val="24"/>
        </w:rPr>
        <w:t xml:space="preserve">köylerinin, mülkî itibarla </w:t>
      </w:r>
      <w:r>
        <w:rPr>
          <w:rFonts w:ascii="Times New Roman" w:hAnsi="Times New Roman" w:cs="Times New Roman"/>
          <w:i/>
          <w:iCs/>
          <w:sz w:val="24"/>
          <w:szCs w:val="24"/>
        </w:rPr>
        <w:t xml:space="preserve">bir kazaya tâbi </w:t>
      </w:r>
      <w:r>
        <w:rPr>
          <w:rFonts w:ascii="Times New Roman" w:hAnsi="Times New Roman" w:cs="Times New Roman"/>
          <w:sz w:val="24"/>
          <w:szCs w:val="24"/>
        </w:rPr>
        <w:t>göründükleri halde</w:t>
      </w:r>
      <w:r>
        <w:rPr>
          <w:rFonts w:ascii="Times New Roman" w:hAnsi="Times New Roman" w:cs="Times New Roman"/>
          <w:i/>
          <w:iCs/>
          <w:sz w:val="24"/>
          <w:szCs w:val="24"/>
        </w:rPr>
        <w:t xml:space="preserve"> </w:t>
      </w:r>
      <w:r>
        <w:rPr>
          <w:rFonts w:ascii="Times New Roman" w:hAnsi="Times New Roman" w:cs="Times New Roman"/>
          <w:sz w:val="24"/>
          <w:szCs w:val="24"/>
        </w:rPr>
        <w:t xml:space="preserve">aslında </w:t>
      </w:r>
      <w:r>
        <w:rPr>
          <w:rFonts w:ascii="Times New Roman" w:hAnsi="Times New Roman" w:cs="Times New Roman"/>
          <w:i/>
          <w:iCs/>
          <w:sz w:val="24"/>
          <w:szCs w:val="24"/>
        </w:rPr>
        <w:t>hiçbir nahiyeye bağlı olmadıkları,</w:t>
      </w:r>
      <w:r>
        <w:rPr>
          <w:rFonts w:ascii="Times New Roman" w:hAnsi="Times New Roman" w:cs="Times New Roman"/>
          <w:sz w:val="24"/>
          <w:szCs w:val="24"/>
        </w:rPr>
        <w:t xml:space="preserve"> dolayısıyla, </w:t>
      </w:r>
      <w:r>
        <w:rPr>
          <w:rFonts w:ascii="Times New Roman" w:hAnsi="Times New Roman" w:cs="Times New Roman"/>
          <w:i/>
          <w:iCs/>
          <w:sz w:val="24"/>
          <w:szCs w:val="24"/>
        </w:rPr>
        <w:t xml:space="preserve">diğer nahiyelere de evrak göndermek zorunda kalan ahalinin sıkıntı çektiği; </w:t>
      </w:r>
      <w:r>
        <w:rPr>
          <w:rFonts w:ascii="Times New Roman" w:hAnsi="Times New Roman" w:cs="Times New Roman"/>
          <w:sz w:val="24"/>
          <w:szCs w:val="24"/>
        </w:rPr>
        <w:t>bu sebeple,</w:t>
      </w:r>
      <w:r>
        <w:rPr>
          <w:rFonts w:ascii="Times New Roman" w:hAnsi="Times New Roman" w:cs="Times New Roman"/>
          <w:i/>
          <w:iCs/>
          <w:sz w:val="24"/>
          <w:szCs w:val="24"/>
        </w:rPr>
        <w:t xml:space="preserve"> </w:t>
      </w:r>
      <w:r>
        <w:rPr>
          <w:rFonts w:ascii="Times New Roman" w:hAnsi="Times New Roman" w:cs="Times New Roman"/>
          <w:sz w:val="24"/>
          <w:szCs w:val="24"/>
        </w:rPr>
        <w:t>merkezi</w:t>
      </w:r>
      <w:r>
        <w:rPr>
          <w:rFonts w:ascii="Times New Roman" w:hAnsi="Times New Roman" w:cs="Times New Roman"/>
          <w:b/>
          <w:bCs/>
          <w:sz w:val="24"/>
          <w:szCs w:val="24"/>
        </w:rPr>
        <w:t xml:space="preserve"> </w:t>
      </w:r>
      <w:r>
        <w:rPr>
          <w:rFonts w:ascii="Times New Roman" w:hAnsi="Times New Roman" w:cs="Times New Roman"/>
          <w:i/>
          <w:iCs/>
          <w:sz w:val="24"/>
          <w:szCs w:val="24"/>
        </w:rPr>
        <w:t>Babaeski olmak üzere bir</w:t>
      </w:r>
      <w:r>
        <w:rPr>
          <w:rFonts w:ascii="Times New Roman" w:hAnsi="Times New Roman" w:cs="Times New Roman"/>
          <w:b/>
          <w:bCs/>
          <w:i/>
          <w:iCs/>
          <w:sz w:val="24"/>
          <w:szCs w:val="24"/>
        </w:rPr>
        <w:t xml:space="preserve"> </w:t>
      </w:r>
      <w:r>
        <w:rPr>
          <w:rFonts w:ascii="Times New Roman" w:hAnsi="Times New Roman" w:cs="Times New Roman"/>
          <w:i/>
          <w:iCs/>
          <w:sz w:val="24"/>
          <w:szCs w:val="24"/>
        </w:rPr>
        <w:t xml:space="preserve">nahiye </w:t>
      </w:r>
      <w:r>
        <w:rPr>
          <w:rFonts w:ascii="Times New Roman" w:hAnsi="Times New Roman" w:cs="Times New Roman"/>
          <w:b/>
          <w:bCs/>
          <w:i/>
          <w:iCs/>
          <w:sz w:val="24"/>
          <w:szCs w:val="24"/>
        </w:rPr>
        <w:t xml:space="preserve"> </w:t>
      </w:r>
      <w:r>
        <w:rPr>
          <w:rFonts w:ascii="Times New Roman" w:hAnsi="Times New Roman" w:cs="Times New Roman"/>
          <w:sz w:val="24"/>
          <w:szCs w:val="24"/>
        </w:rPr>
        <w:t>kurulması ve</w:t>
      </w:r>
      <w:r>
        <w:rPr>
          <w:rFonts w:ascii="Times New Roman" w:hAnsi="Times New Roman" w:cs="Times New Roman"/>
          <w:i/>
          <w:iCs/>
          <w:sz w:val="24"/>
          <w:szCs w:val="24"/>
        </w:rPr>
        <w:t xml:space="preserve"> fahri âzâ ile bir müdür seçilmesi</w:t>
      </w:r>
      <w:r>
        <w:rPr>
          <w:rFonts w:ascii="Times New Roman" w:hAnsi="Times New Roman" w:cs="Times New Roman"/>
          <w:b/>
          <w:bCs/>
          <w:i/>
          <w:iCs/>
          <w:sz w:val="24"/>
          <w:szCs w:val="24"/>
        </w:rPr>
        <w:t xml:space="preserve"> </w:t>
      </w:r>
      <w:r>
        <w:rPr>
          <w:rFonts w:ascii="Times New Roman" w:hAnsi="Times New Roman" w:cs="Times New Roman"/>
          <w:sz w:val="24"/>
          <w:szCs w:val="24"/>
        </w:rPr>
        <w:t>istenir.</w:t>
      </w:r>
      <w:r>
        <w:rPr>
          <w:rFonts w:ascii="Times New Roman" w:hAnsi="Times New Roman" w:cs="Times New Roman"/>
          <w:b/>
          <w:bCs/>
          <w:sz w:val="24"/>
          <w:szCs w:val="24"/>
        </w:rPr>
        <w:t xml:space="preserve"> </w:t>
      </w:r>
      <w:r>
        <w:rPr>
          <w:rFonts w:ascii="Times New Roman" w:hAnsi="Times New Roman" w:cs="Times New Roman"/>
          <w:sz w:val="24"/>
          <w:szCs w:val="24"/>
        </w:rPr>
        <w:t xml:space="preserve">Aynı zamanda, </w:t>
      </w:r>
      <w:r>
        <w:rPr>
          <w:rFonts w:ascii="Times New Roman" w:hAnsi="Times New Roman" w:cs="Times New Roman"/>
          <w:i/>
          <w:iCs/>
          <w:sz w:val="24"/>
          <w:szCs w:val="24"/>
        </w:rPr>
        <w:t>Havsa Redif Taburu’</w:t>
      </w:r>
      <w:r>
        <w:rPr>
          <w:rFonts w:ascii="Times New Roman" w:hAnsi="Times New Roman" w:cs="Times New Roman"/>
          <w:sz w:val="24"/>
          <w:szCs w:val="24"/>
        </w:rPr>
        <w:t xml:space="preserve">nun </w:t>
      </w:r>
      <w:r>
        <w:rPr>
          <w:rFonts w:ascii="Times New Roman" w:hAnsi="Times New Roman" w:cs="Times New Roman"/>
          <w:i/>
          <w:iCs/>
          <w:sz w:val="24"/>
          <w:szCs w:val="24"/>
        </w:rPr>
        <w:t>dört kaza dairesi</w:t>
      </w:r>
      <w:r>
        <w:rPr>
          <w:rFonts w:ascii="Times New Roman" w:hAnsi="Times New Roman" w:cs="Times New Roman"/>
          <w:sz w:val="24"/>
          <w:szCs w:val="24"/>
        </w:rPr>
        <w:t xml:space="preserve">ne </w:t>
      </w:r>
      <w:r>
        <w:rPr>
          <w:rFonts w:ascii="Times New Roman" w:hAnsi="Times New Roman" w:cs="Times New Roman"/>
          <w:i/>
          <w:iCs/>
          <w:sz w:val="24"/>
          <w:szCs w:val="24"/>
        </w:rPr>
        <w:t>daha bölünmesi</w:t>
      </w:r>
      <w:r>
        <w:rPr>
          <w:rFonts w:ascii="Times New Roman" w:hAnsi="Times New Roman" w:cs="Times New Roman"/>
          <w:sz w:val="24"/>
          <w:szCs w:val="24"/>
        </w:rPr>
        <w:t xml:space="preserve">; ancak, bunun </w:t>
      </w:r>
      <w:r>
        <w:rPr>
          <w:rFonts w:ascii="Times New Roman" w:hAnsi="Times New Roman" w:cs="Times New Roman"/>
          <w:i/>
          <w:iCs/>
          <w:sz w:val="24"/>
          <w:szCs w:val="24"/>
        </w:rPr>
        <w:t>redif muamelelerinde aksamaya sebep olacağı</w:t>
      </w:r>
      <w:r>
        <w:rPr>
          <w:rFonts w:ascii="Times New Roman" w:hAnsi="Times New Roman" w:cs="Times New Roman"/>
          <w:b/>
          <w:bCs/>
          <w:sz w:val="24"/>
          <w:szCs w:val="24"/>
        </w:rPr>
        <w:t xml:space="preserve"> </w:t>
      </w:r>
      <w:r>
        <w:rPr>
          <w:rFonts w:ascii="Times New Roman" w:hAnsi="Times New Roman" w:cs="Times New Roman"/>
          <w:sz w:val="24"/>
          <w:szCs w:val="24"/>
        </w:rPr>
        <w:t>ileri sürülür</w:t>
      </w:r>
      <w:r>
        <w:rPr>
          <w:rFonts w:ascii="Times New Roman" w:hAnsi="Times New Roman" w:cs="Times New Roman"/>
          <w:b/>
          <w:bCs/>
          <w:sz w:val="24"/>
          <w:szCs w:val="24"/>
        </w:rPr>
        <w:t>.</w:t>
      </w:r>
      <w:r>
        <w:rPr>
          <w:rFonts w:ascii="Times New Roman" w:hAnsi="Times New Roman" w:cs="Times New Roman"/>
          <w:b/>
          <w:bCs/>
          <w:i/>
          <w:iCs/>
          <w:sz w:val="24"/>
          <w:szCs w:val="24"/>
        </w:rPr>
        <w:t xml:space="preserve"> </w:t>
      </w:r>
      <w:r>
        <w:rPr>
          <w:rFonts w:ascii="Times New Roman" w:hAnsi="Times New Roman" w:cs="Times New Roman"/>
          <w:i/>
          <w:iCs/>
          <w:sz w:val="24"/>
          <w:szCs w:val="24"/>
        </w:rPr>
        <w:t>Harbiye Nezareti</w:t>
      </w:r>
      <w:r>
        <w:rPr>
          <w:rFonts w:ascii="Times New Roman" w:hAnsi="Times New Roman" w:cs="Times New Roman"/>
          <w:sz w:val="24"/>
          <w:szCs w:val="24"/>
        </w:rPr>
        <w:t>’ne göre,</w:t>
      </w:r>
      <w:r>
        <w:rPr>
          <w:rFonts w:ascii="Times New Roman" w:hAnsi="Times New Roman" w:cs="Times New Roman"/>
          <w:b/>
          <w:bCs/>
          <w:sz w:val="24"/>
          <w:szCs w:val="24"/>
        </w:rPr>
        <w:t xml:space="preserve"> </w:t>
      </w:r>
      <w:r>
        <w:rPr>
          <w:rFonts w:ascii="Times New Roman" w:hAnsi="Times New Roman" w:cs="Times New Roman"/>
          <w:i/>
          <w:iCs/>
          <w:sz w:val="24"/>
          <w:szCs w:val="24"/>
        </w:rPr>
        <w:t xml:space="preserve">Hafsa ve Zalef nahiyeleri Babaeski’ye bağlanırsa,  tabur merkezi de Babaeski’ye nakledilebilirdi. </w:t>
      </w:r>
      <w:r>
        <w:rPr>
          <w:rFonts w:ascii="Times New Roman" w:hAnsi="Times New Roman" w:cs="Times New Roman"/>
          <w:sz w:val="24"/>
          <w:szCs w:val="24"/>
        </w:rPr>
        <w:t xml:space="preserve">Nihayet Nezaret, 26 Ca 1329 / 25 Mayıs 1911 tarihinde bu doğrultuda bir teklifte  bulundu. </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b/>
          <w:sz w:val="24"/>
          <w:szCs w:val="24"/>
        </w:rPr>
      </w:pPr>
      <w:r>
        <w:rPr>
          <w:rFonts w:ascii="Times New Roman" w:hAnsi="Times New Roman" w:cs="Times New Roman"/>
          <w:i/>
          <w:iCs/>
          <w:sz w:val="24"/>
          <w:szCs w:val="24"/>
        </w:rPr>
        <w:t xml:space="preserve">Havsa’nın  kaza statüsünün kaldırılması ve </w:t>
      </w:r>
      <w:r>
        <w:rPr>
          <w:rFonts w:ascii="Times New Roman" w:hAnsi="Times New Roman" w:cs="Times New Roman"/>
          <w:bCs/>
          <w:i/>
          <w:iCs/>
          <w:sz w:val="24"/>
          <w:szCs w:val="24"/>
        </w:rPr>
        <w:t>Karapınar</w:t>
      </w:r>
      <w:r>
        <w:rPr>
          <w:rFonts w:ascii="Times New Roman" w:hAnsi="Times New Roman" w:cs="Times New Roman"/>
          <w:i/>
          <w:iCs/>
          <w:sz w:val="24"/>
          <w:szCs w:val="24"/>
        </w:rPr>
        <w:t xml:space="preserve">’a naklinden şikâyetçi </w:t>
      </w:r>
      <w:r>
        <w:rPr>
          <w:rFonts w:ascii="Times New Roman" w:hAnsi="Times New Roman" w:cs="Times New Roman"/>
          <w:sz w:val="24"/>
          <w:szCs w:val="24"/>
        </w:rPr>
        <w:t xml:space="preserve">olan  </w:t>
      </w:r>
      <w:r>
        <w:rPr>
          <w:rFonts w:ascii="Times New Roman" w:hAnsi="Times New Roman" w:cs="Times New Roman"/>
          <w:i/>
          <w:iCs/>
          <w:sz w:val="24"/>
          <w:szCs w:val="24"/>
        </w:rPr>
        <w:t>Havsa nahiyesi mahalle ve köyleri ihtiyar heyetleri</w:t>
      </w:r>
      <w:r>
        <w:rPr>
          <w:rFonts w:ascii="Times New Roman" w:hAnsi="Times New Roman" w:cs="Times New Roman"/>
          <w:sz w:val="24"/>
          <w:szCs w:val="24"/>
        </w:rPr>
        <w:t>nin  İstanbul’a gönderdikleri  arzuhaller</w:t>
      </w:r>
      <w:r>
        <w:rPr>
          <w:rStyle w:val="DipnotBavurusu"/>
          <w:rFonts w:ascii="Times New Roman" w:hAnsi="Times New Roman" w:cs="Times New Roman"/>
          <w:sz w:val="24"/>
          <w:szCs w:val="24"/>
        </w:rPr>
        <w:footnoteReference w:id="22"/>
      </w:r>
      <w:r>
        <w:rPr>
          <w:rFonts w:ascii="Times New Roman" w:hAnsi="Times New Roman" w:cs="Times New Roman"/>
          <w:sz w:val="24"/>
          <w:szCs w:val="24"/>
        </w:rPr>
        <w:t xml:space="preserve">, beklenen ilgiyi görmüştü. </w:t>
      </w:r>
      <w:r>
        <w:rPr>
          <w:rFonts w:ascii="Times New Roman" w:hAnsi="Times New Roman" w:cs="Times New Roman"/>
          <w:bCs/>
          <w:iCs/>
          <w:sz w:val="24"/>
          <w:szCs w:val="24"/>
        </w:rPr>
        <w:t>Pınarhisarı kazası umûm ahalisi adına  Mâbeyn-i Hümayûn Başkitabeti’ne  verilen bir  yazıda,</w:t>
      </w:r>
      <w:r>
        <w:rPr>
          <w:rFonts w:ascii="Times New Roman" w:hAnsi="Times New Roman" w:cs="Times New Roman"/>
          <w:bCs/>
          <w:i/>
          <w:sz w:val="24"/>
          <w:szCs w:val="24"/>
        </w:rPr>
        <w:t xml:space="preserve"> irâde-i seniyyeyle Pınarhisarı kaymakamlığının kalb edilmesiyle, vali beyin birkaç şahsın müntefâsı için nakl muamelesinin yapmamasından dolayı 20.000 nüfusun mahv ü perişan olduğu, 6 -7.000 nüfusun toplanarak  vali beyi protesto ettiği,  intizâr ettikleri </w:t>
      </w:r>
      <w:r>
        <w:rPr>
          <w:rFonts w:ascii="Times New Roman" w:hAnsi="Times New Roman" w:cs="Times New Roman"/>
          <w:b/>
          <w:i/>
          <w:sz w:val="24"/>
          <w:szCs w:val="24"/>
        </w:rPr>
        <w:t xml:space="preserve"> </w:t>
      </w:r>
      <w:r>
        <w:rPr>
          <w:rFonts w:ascii="Times New Roman" w:hAnsi="Times New Roman" w:cs="Times New Roman"/>
          <w:bCs/>
          <w:iCs/>
          <w:sz w:val="24"/>
          <w:szCs w:val="24"/>
        </w:rPr>
        <w:t xml:space="preserve">ifade ediliyordu. </w:t>
      </w:r>
      <w:r>
        <w:rPr>
          <w:rFonts w:ascii="Times New Roman" w:hAnsi="Times New Roman" w:cs="Times New Roman"/>
          <w:b/>
          <w:i/>
          <w:sz w:val="24"/>
          <w:szCs w:val="24"/>
        </w:rPr>
        <w:t xml:space="preserve"> </w:t>
      </w:r>
      <w:r>
        <w:rPr>
          <w:rFonts w:ascii="Times New Roman" w:hAnsi="Times New Roman" w:cs="Times New Roman"/>
          <w:bCs/>
          <w:iCs/>
          <w:sz w:val="24"/>
          <w:szCs w:val="24"/>
        </w:rPr>
        <w:t>Yazının altında,</w:t>
      </w:r>
      <w:r>
        <w:rPr>
          <w:rFonts w:ascii="Times New Roman" w:hAnsi="Times New Roman" w:cs="Times New Roman"/>
          <w:b/>
          <w:i/>
          <w:sz w:val="24"/>
          <w:szCs w:val="24"/>
        </w:rPr>
        <w:t xml:space="preserve"> </w:t>
      </w:r>
      <w:r>
        <w:rPr>
          <w:rFonts w:ascii="Times New Roman" w:hAnsi="Times New Roman" w:cs="Times New Roman"/>
          <w:bCs/>
          <w:i/>
          <w:sz w:val="24"/>
          <w:szCs w:val="24"/>
        </w:rPr>
        <w:t>Ârif ve İsmail</w:t>
      </w:r>
      <w:r>
        <w:rPr>
          <w:rFonts w:ascii="Times New Roman" w:hAnsi="Times New Roman" w:cs="Times New Roman"/>
          <w:b/>
          <w:i/>
          <w:sz w:val="24"/>
          <w:szCs w:val="24"/>
        </w:rPr>
        <w:t xml:space="preserve"> </w:t>
      </w:r>
      <w:r>
        <w:rPr>
          <w:rFonts w:ascii="Times New Roman" w:hAnsi="Times New Roman" w:cs="Times New Roman"/>
          <w:bCs/>
          <w:iCs/>
          <w:sz w:val="24"/>
          <w:szCs w:val="24"/>
        </w:rPr>
        <w:t>adlı iki Müslüman ile</w:t>
      </w:r>
      <w:r>
        <w:rPr>
          <w:rFonts w:ascii="Times New Roman" w:hAnsi="Times New Roman" w:cs="Times New Roman"/>
          <w:b/>
          <w:i/>
          <w:sz w:val="24"/>
          <w:szCs w:val="24"/>
        </w:rPr>
        <w:t xml:space="preserve"> </w:t>
      </w:r>
      <w:r>
        <w:rPr>
          <w:rFonts w:ascii="Times New Roman" w:hAnsi="Times New Roman" w:cs="Times New Roman"/>
          <w:bCs/>
          <w:i/>
          <w:sz w:val="24"/>
          <w:szCs w:val="24"/>
        </w:rPr>
        <w:t>Ağapivos, Todori, Apostofili, Perheon, Osteban</w:t>
      </w:r>
      <w:r>
        <w:rPr>
          <w:rFonts w:ascii="Times New Roman" w:hAnsi="Times New Roman" w:cs="Times New Roman"/>
          <w:b/>
          <w:i/>
          <w:sz w:val="24"/>
          <w:szCs w:val="24"/>
        </w:rPr>
        <w:t xml:space="preserve"> </w:t>
      </w:r>
      <w:r>
        <w:rPr>
          <w:rFonts w:ascii="Times New Roman" w:hAnsi="Times New Roman" w:cs="Times New Roman"/>
          <w:bCs/>
          <w:iCs/>
          <w:sz w:val="24"/>
          <w:szCs w:val="24"/>
        </w:rPr>
        <w:t>adlı</w:t>
      </w:r>
      <w:r>
        <w:rPr>
          <w:rFonts w:ascii="Times New Roman" w:hAnsi="Times New Roman" w:cs="Times New Roman"/>
          <w:b/>
          <w:i/>
          <w:sz w:val="24"/>
          <w:szCs w:val="24"/>
        </w:rPr>
        <w:t xml:space="preserve"> </w:t>
      </w:r>
      <w:r>
        <w:rPr>
          <w:rFonts w:ascii="Times New Roman" w:hAnsi="Times New Roman" w:cs="Times New Roman"/>
          <w:bCs/>
          <w:iCs/>
          <w:sz w:val="24"/>
          <w:szCs w:val="24"/>
        </w:rPr>
        <w:t>Rumlar ve daha pek çok kimsenin imzası bulunuyor</w:t>
      </w:r>
      <w:r>
        <w:rPr>
          <w:rStyle w:val="DipnotBavurusu"/>
          <w:rFonts w:ascii="Times New Roman" w:hAnsi="Times New Roman" w:cs="Times New Roman"/>
          <w:bCs/>
          <w:iCs/>
          <w:sz w:val="24"/>
          <w:szCs w:val="24"/>
        </w:rPr>
        <w:footnoteReference w:id="23"/>
      </w:r>
      <w:r>
        <w:rPr>
          <w:rFonts w:ascii="Times New Roman" w:hAnsi="Times New Roman" w:cs="Times New Roman"/>
          <w:bCs/>
          <w:iCs/>
          <w:sz w:val="24"/>
          <w:szCs w:val="24"/>
        </w:rPr>
        <w:t>, vilâyet ve hükümetin yanısıra Saray üzerindeki baskı da artıyordu.</w:t>
      </w:r>
      <w:r>
        <w:rPr>
          <w:rFonts w:ascii="Times New Roman" w:hAnsi="Times New Roman" w:cs="Times New Roman"/>
          <w:b/>
          <w:i/>
          <w:sz w:val="24"/>
          <w:szCs w:val="24"/>
        </w:rPr>
        <w:t xml:space="preserve"> </w:t>
      </w:r>
      <w:r>
        <w:rPr>
          <w:rFonts w:ascii="Times New Roman" w:hAnsi="Times New Roman" w:cs="Times New Roman"/>
          <w:bCs/>
          <w:iCs/>
          <w:sz w:val="24"/>
          <w:szCs w:val="24"/>
        </w:rPr>
        <w:t xml:space="preserve">Çok geçmeden, 1912 yılında  </w:t>
      </w:r>
      <w:r>
        <w:rPr>
          <w:rFonts w:ascii="Times New Roman" w:hAnsi="Times New Roman" w:cs="Times New Roman"/>
          <w:bCs/>
          <w:i/>
          <w:sz w:val="24"/>
          <w:szCs w:val="24"/>
        </w:rPr>
        <w:t>Havsa</w:t>
      </w:r>
      <w:r>
        <w:rPr>
          <w:rFonts w:ascii="Times New Roman" w:hAnsi="Times New Roman" w:cs="Times New Roman"/>
          <w:bCs/>
          <w:iCs/>
          <w:sz w:val="24"/>
          <w:szCs w:val="24"/>
        </w:rPr>
        <w:t xml:space="preserve"> ile </w:t>
      </w:r>
      <w:r>
        <w:rPr>
          <w:rFonts w:ascii="Times New Roman" w:hAnsi="Times New Roman" w:cs="Times New Roman"/>
          <w:bCs/>
          <w:i/>
          <w:sz w:val="24"/>
          <w:szCs w:val="24"/>
        </w:rPr>
        <w:t>Pınarhisarı</w:t>
      </w:r>
      <w:r>
        <w:rPr>
          <w:rFonts w:ascii="Times New Roman" w:hAnsi="Times New Roman" w:cs="Times New Roman"/>
          <w:b/>
          <w:i/>
          <w:sz w:val="24"/>
          <w:szCs w:val="24"/>
        </w:rPr>
        <w:t xml:space="preserve"> </w:t>
      </w:r>
      <w:r>
        <w:rPr>
          <w:rFonts w:ascii="Times New Roman" w:hAnsi="Times New Roman" w:cs="Times New Roman"/>
          <w:bCs/>
          <w:iCs/>
          <w:sz w:val="24"/>
          <w:szCs w:val="24"/>
        </w:rPr>
        <w:t>kazaları yeniden teşkil edildi.</w:t>
      </w:r>
      <w:r>
        <w:rPr>
          <w:rStyle w:val="DipnotBavurusu"/>
          <w:rFonts w:ascii="Times New Roman" w:hAnsi="Times New Roman" w:cs="Times New Roman"/>
          <w:bCs/>
          <w:iCs/>
          <w:sz w:val="24"/>
          <w:szCs w:val="24"/>
        </w:rPr>
        <w:footnoteReference w:id="24"/>
      </w:r>
      <w:r>
        <w:rPr>
          <w:rFonts w:ascii="Times New Roman" w:hAnsi="Times New Roman" w:cs="Times New Roman"/>
          <w:bCs/>
          <w:iCs/>
          <w:sz w:val="24"/>
          <w:szCs w:val="24"/>
        </w:rPr>
        <w:t>.</w:t>
      </w:r>
      <w:r>
        <w:rPr>
          <w:rFonts w:ascii="Times New Roman" w:hAnsi="Times New Roman" w:cs="Times New Roman"/>
          <w:sz w:val="24"/>
          <w:szCs w:val="24"/>
        </w:rPr>
        <w:t xml:space="preserve"> </w:t>
      </w:r>
    </w:p>
    <w:p w:rsidR="00C3691E" w:rsidRDefault="00C3691E">
      <w:pPr>
        <w:rPr>
          <w:b/>
          <w:bCs/>
          <w:color w:val="000000"/>
        </w:rPr>
      </w:pPr>
    </w:p>
    <w:p w:rsidR="00C3691E" w:rsidRDefault="00A16370">
      <w:pPr>
        <w:ind w:firstLine="708"/>
        <w:jc w:val="both"/>
      </w:pPr>
      <w:r>
        <w:t xml:space="preserve">Balkan Savaşları’ndan sonra Edirne mülkî teşkilâtında yapılan bir düzenleme ile Pınarhisarı nahiye haline getirildi. Kırkkilise livâsına bağlı bu nahiyenin idarî taksimatı </w:t>
      </w:r>
      <w:r>
        <w:lastRenderedPageBreak/>
        <w:t xml:space="preserve">şöyledir </w:t>
      </w:r>
      <w:r>
        <w:rPr>
          <w:rStyle w:val="DipnotBavurusu"/>
          <w:color w:val="000000"/>
        </w:rPr>
        <w:footnoteReference w:id="25"/>
      </w:r>
      <w:r>
        <w:t>: Merkez</w:t>
      </w:r>
      <w:r>
        <w:rPr>
          <w:b/>
          <w:bCs/>
        </w:rPr>
        <w:t xml:space="preserve"> </w:t>
      </w:r>
      <w:r>
        <w:t>Nahiyesi:</w:t>
      </w:r>
      <w:r>
        <w:rPr>
          <w:b/>
          <w:bCs/>
        </w:rPr>
        <w:t xml:space="preserve"> </w:t>
      </w:r>
      <w:r>
        <w:rPr>
          <w:i/>
          <w:iCs/>
        </w:rPr>
        <w:t>Pınarhisârı kasabası.</w:t>
      </w:r>
      <w:r>
        <w:t xml:space="preserve"> Köyleri: </w:t>
      </w:r>
      <w:r>
        <w:rPr>
          <w:i/>
          <w:iCs/>
        </w:rPr>
        <w:t>Çongara, Rum beğli, Hacı</w:t>
      </w:r>
      <w:r>
        <w:t xml:space="preserve"> </w:t>
      </w:r>
      <w:r>
        <w:rPr>
          <w:i/>
          <w:iCs/>
        </w:rPr>
        <w:t>Fakihli, Evciler, Ok viran, Manastır dere, Yene</w:t>
      </w:r>
      <w:r>
        <w:rPr>
          <w:i/>
          <w:iCs/>
          <w:color w:val="000000"/>
        </w:rPr>
        <w:t xml:space="preserve">, </w:t>
      </w:r>
      <w:r>
        <w:rPr>
          <w:i/>
          <w:iCs/>
        </w:rPr>
        <w:t>Poyrâlı, Tozaklı, Bayram dere, Karıncık, Yâncıklar, Kuru dere, Deve çanağı, Celâliye, Hamza Beğ, Mandraca, Osmancık.</w:t>
      </w:r>
      <w:r>
        <w:t xml:space="preserve"> Birinci büyük harpte, 1916 yılında, Edirne vilâyetinin altı sancağı bulunmaktadır. Bunlardan  Kırkkilise’nin  yedi  kazası olup,  Pınarhisarı</w:t>
      </w:r>
      <w:r>
        <w:rPr>
          <w:i/>
          <w:iCs/>
        </w:rPr>
        <w:t xml:space="preserve"> </w:t>
      </w:r>
      <w:r>
        <w:t xml:space="preserve">ise  yine </w:t>
      </w:r>
      <w:r>
        <w:rPr>
          <w:i/>
          <w:iCs/>
        </w:rPr>
        <w:t xml:space="preserve"> </w:t>
      </w:r>
      <w:r>
        <w:t>bu kazalar arasındadır</w:t>
      </w:r>
      <w:r>
        <w:rPr>
          <w:b/>
        </w:rPr>
        <w:t>.</w:t>
      </w:r>
    </w:p>
    <w:p w:rsidR="00C3691E" w:rsidRDefault="00C3691E">
      <w:pPr>
        <w:pStyle w:val="DzMetin"/>
        <w:jc w:val="both"/>
        <w:rPr>
          <w:rFonts w:ascii="Times New Roman" w:hAnsi="Times New Roman" w:cs="Times New Roman"/>
          <w:sz w:val="24"/>
          <w:szCs w:val="24"/>
        </w:rPr>
      </w:pPr>
    </w:p>
    <w:p w:rsidR="00C3691E" w:rsidRDefault="00C3691E">
      <w:pPr>
        <w:pStyle w:val="DzMetin"/>
        <w:jc w:val="both"/>
        <w:rPr>
          <w:rFonts w:ascii="Times New Roman" w:hAnsi="Times New Roman" w:cs="Times New Roman"/>
          <w:sz w:val="24"/>
          <w:szCs w:val="24"/>
        </w:rPr>
      </w:pPr>
    </w:p>
    <w:p w:rsidR="00C3691E" w:rsidRDefault="00A16370">
      <w:pPr>
        <w:pStyle w:val="DzMetin"/>
        <w:jc w:val="both"/>
        <w:rPr>
          <w:rFonts w:ascii="Times New Roman" w:hAnsi="Times New Roman" w:cs="Times New Roman"/>
          <w:sz w:val="24"/>
          <w:szCs w:val="24"/>
        </w:rPr>
      </w:pPr>
      <w:r>
        <w:rPr>
          <w:rFonts w:ascii="Times New Roman" w:hAnsi="Times New Roman" w:cs="Times New Roman"/>
          <w:sz w:val="24"/>
          <w:szCs w:val="24"/>
        </w:rPr>
        <w:tab/>
        <w:t>Belediye Teşkilâtı:</w:t>
      </w:r>
    </w:p>
    <w:p w:rsidR="00C3691E" w:rsidRDefault="00A16370">
      <w:pPr>
        <w:pStyle w:val="DzMetin"/>
        <w:jc w:val="both"/>
        <w:rPr>
          <w:rFonts w:ascii="Times New Roman" w:hAnsi="Times New Roman" w:cs="Times New Roman"/>
          <w:sz w:val="24"/>
          <w:szCs w:val="24"/>
        </w:rPr>
      </w:pPr>
      <w:r>
        <w:rPr>
          <w:rFonts w:ascii="Times New Roman" w:hAnsi="Times New Roman" w:cs="Times New Roman"/>
          <w:sz w:val="24"/>
          <w:szCs w:val="24"/>
        </w:rPr>
        <w:tab/>
        <w:t xml:space="preserve">Meşrutiyet’in ikinci defa ilânını müteakip, 1909’da </w:t>
      </w:r>
      <w:r>
        <w:rPr>
          <w:rFonts w:ascii="Times New Roman" w:hAnsi="Times New Roman" w:cs="Times New Roman"/>
          <w:i/>
          <w:iCs/>
          <w:sz w:val="24"/>
          <w:szCs w:val="24"/>
        </w:rPr>
        <w:t>Pınarhisarı</w:t>
      </w:r>
      <w:r>
        <w:rPr>
          <w:rFonts w:ascii="Times New Roman" w:hAnsi="Times New Roman" w:cs="Times New Roman"/>
          <w:sz w:val="24"/>
          <w:szCs w:val="24"/>
        </w:rPr>
        <w:t xml:space="preserve">’nda belediye teşkil edildi. 1912 yılı sonbaharında,  Pınarhisarı’nda, dönemin </w:t>
      </w:r>
      <w:r>
        <w:rPr>
          <w:rFonts w:ascii="Times New Roman" w:hAnsi="Times New Roman" w:cs="Times New Roman"/>
          <w:i/>
          <w:iCs/>
          <w:sz w:val="24"/>
          <w:szCs w:val="24"/>
        </w:rPr>
        <w:t>belediye heyeti</w:t>
      </w:r>
      <w:r>
        <w:rPr>
          <w:rFonts w:ascii="Times New Roman" w:hAnsi="Times New Roman" w:cs="Times New Roman"/>
          <w:sz w:val="24"/>
          <w:szCs w:val="24"/>
        </w:rPr>
        <w:t>nin kanunsuz teşkil edildiğine dair bazı şikâyetler vukubuldu</w:t>
      </w:r>
      <w:r>
        <w:rPr>
          <w:rStyle w:val="DipnotBavurusu"/>
          <w:rFonts w:ascii="Times New Roman" w:hAnsi="Times New Roman" w:cs="Times New Roman"/>
          <w:sz w:val="24"/>
          <w:szCs w:val="24"/>
        </w:rPr>
        <w:footnoteReference w:id="26"/>
      </w:r>
      <w:r>
        <w:rPr>
          <w:rFonts w:ascii="Times New Roman" w:hAnsi="Times New Roman" w:cs="Times New Roman"/>
          <w:sz w:val="24"/>
          <w:szCs w:val="24"/>
        </w:rPr>
        <w:t xml:space="preserve"> ve seçimlerin yenilenmesi istendi. Bu isteğin gerçekleşmesi hukuken mümkün idi. Zirâ,</w:t>
      </w:r>
      <w:r>
        <w:rPr>
          <w:rFonts w:ascii="Times New Roman" w:hAnsi="Times New Roman" w:cs="Times New Roman"/>
          <w:i/>
          <w:iCs/>
          <w:sz w:val="24"/>
          <w:szCs w:val="24"/>
        </w:rPr>
        <w:t xml:space="preserve"> Kanun-i Esâsi</w:t>
      </w:r>
      <w:r>
        <w:rPr>
          <w:rFonts w:ascii="Times New Roman" w:hAnsi="Times New Roman" w:cs="Times New Roman"/>
          <w:sz w:val="24"/>
          <w:szCs w:val="24"/>
        </w:rPr>
        <w:t xml:space="preserve">’nin yeniden ilânı üzerine, </w:t>
      </w:r>
      <w:r>
        <w:rPr>
          <w:rFonts w:ascii="Times New Roman" w:hAnsi="Times New Roman" w:cs="Times New Roman"/>
          <w:i/>
          <w:iCs/>
          <w:sz w:val="24"/>
          <w:szCs w:val="24"/>
        </w:rPr>
        <w:t>Sultan Reşad</w:t>
      </w:r>
      <w:r>
        <w:rPr>
          <w:rFonts w:ascii="Times New Roman" w:hAnsi="Times New Roman" w:cs="Times New Roman"/>
          <w:sz w:val="24"/>
          <w:szCs w:val="24"/>
        </w:rPr>
        <w:t xml:space="preserve"> döneminde  </w:t>
      </w:r>
      <w:r>
        <w:rPr>
          <w:rFonts w:ascii="Times New Roman" w:hAnsi="Times New Roman" w:cs="Times New Roman"/>
          <w:i/>
          <w:iCs/>
          <w:sz w:val="24"/>
          <w:szCs w:val="24"/>
        </w:rPr>
        <w:t>Taşra Belediye Kanunu</w:t>
      </w:r>
      <w:r>
        <w:rPr>
          <w:rFonts w:ascii="Times New Roman" w:hAnsi="Times New Roman" w:cs="Times New Roman"/>
          <w:sz w:val="24"/>
          <w:szCs w:val="24"/>
        </w:rPr>
        <w:t>’na zeylen tanzim edilen bir kanun maddesiyle         “</w:t>
      </w:r>
      <w:r>
        <w:rPr>
          <w:rFonts w:ascii="Times New Roman" w:hAnsi="Times New Roman" w:cs="Times New Roman"/>
          <w:i/>
          <w:iCs/>
          <w:sz w:val="24"/>
          <w:szCs w:val="24"/>
        </w:rPr>
        <w:t xml:space="preserve"> seçimlerde usulsüzlük yapıldığı takdirde, mahallî hükümetler tarafından tedkik edilerek, usulsüzlük sâbit bulunursa, Belediye Meclisi’nin Bâbıali’den izin alınarak feshedilmesi ve yeniden seçim icrâsı</w:t>
      </w:r>
      <w:r>
        <w:rPr>
          <w:rFonts w:ascii="Times New Roman" w:hAnsi="Times New Roman" w:cs="Times New Roman"/>
          <w:sz w:val="24"/>
          <w:szCs w:val="24"/>
        </w:rPr>
        <w:t xml:space="preserve"> “na hükmedilmişti</w:t>
      </w:r>
      <w:r>
        <w:rPr>
          <w:rStyle w:val="DipnotBavurusu"/>
          <w:rFonts w:ascii="Times New Roman" w:hAnsi="Times New Roman" w:cs="Times New Roman"/>
          <w:sz w:val="24"/>
          <w:szCs w:val="24"/>
        </w:rPr>
        <w:footnoteReference w:id="27"/>
      </w:r>
      <w:r>
        <w:rPr>
          <w:rFonts w:ascii="Times New Roman" w:hAnsi="Times New Roman" w:cs="Times New Roman"/>
          <w:sz w:val="24"/>
          <w:szCs w:val="24"/>
        </w:rPr>
        <w:t xml:space="preserve">. İlgili makamlar, Pınarhisarı’nda bahse konu itirazın bu madde hükmünde değerlendirilmesini istediler. İtirazın esas gâyesi, gayrimüslimlerin Meşrutiyet’in ikinci defa ilânıyla elde ettikleri yeni hakları,  mahallî idarede daha fazla  söz sahibi olacak şekilde kullanmak istemeleri idi. Bu ise, </w:t>
      </w:r>
      <w:r>
        <w:rPr>
          <w:rFonts w:ascii="Times New Roman" w:hAnsi="Times New Roman" w:cs="Times New Roman"/>
          <w:i/>
          <w:iCs/>
          <w:sz w:val="24"/>
          <w:szCs w:val="24"/>
        </w:rPr>
        <w:t>nefs-i Pınarhisarı</w:t>
      </w:r>
      <w:r>
        <w:rPr>
          <w:rFonts w:ascii="Times New Roman" w:hAnsi="Times New Roman" w:cs="Times New Roman"/>
          <w:sz w:val="24"/>
          <w:szCs w:val="24"/>
        </w:rPr>
        <w:t xml:space="preserve"> ve tâbi köylerde, başta kilise ve mekteb inşaatları olmak üzere benzeri dinî ve eğitim kurumlarının açılması suretiyle  kendisini gösterecekti.  Eylül 1917’de, bu defa Pınarhisarı Belediyesi’nin vâki teftişlerinde ortaya çıkan hatâ ve noksanların ıslahı esnasında  bazı yeni hadiseler cereyan etti. Bahis konusu teftiş görevini, mülkiye müfettişlerinden  Naci ve Yusuf Ziya beyler yerine getirdi</w:t>
      </w:r>
      <w:r>
        <w:rPr>
          <w:rStyle w:val="DipnotBavurusu"/>
          <w:rFonts w:ascii="Times New Roman" w:hAnsi="Times New Roman" w:cs="Times New Roman"/>
          <w:sz w:val="24"/>
          <w:szCs w:val="24"/>
        </w:rPr>
        <w:footnoteReference w:id="28"/>
      </w:r>
      <w:r>
        <w:rPr>
          <w:rFonts w:ascii="Times New Roman" w:hAnsi="Times New Roman" w:cs="Times New Roman"/>
          <w:sz w:val="24"/>
          <w:szCs w:val="24"/>
        </w:rPr>
        <w:t xml:space="preserve">, teftişin harp yıllarına rastlaması sebebiyle, muhtemelen tarafları sakinleştirecek kesin bir netice alınamadı.. </w:t>
      </w:r>
    </w:p>
    <w:p w:rsidR="00C3691E" w:rsidRDefault="00C3691E">
      <w:pPr>
        <w:pStyle w:val="DzMetin"/>
        <w:jc w:val="both"/>
        <w:rPr>
          <w:rFonts w:ascii="Times New Roman" w:hAnsi="Times New Roman" w:cs="Times New Roman"/>
          <w:sz w:val="24"/>
          <w:szCs w:val="24"/>
        </w:rPr>
      </w:pPr>
    </w:p>
    <w:p w:rsidR="00C3691E" w:rsidRDefault="00C3691E">
      <w:pPr>
        <w:pStyle w:val="DzMetin"/>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Yöneticiler:</w:t>
      </w: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i/>
          <w:iCs/>
          <w:sz w:val="24"/>
          <w:szCs w:val="24"/>
        </w:rPr>
        <w:t>Pınarhisarı</w:t>
      </w:r>
      <w:r>
        <w:rPr>
          <w:rFonts w:ascii="Times New Roman" w:hAnsi="Times New Roman" w:cs="Times New Roman"/>
          <w:sz w:val="24"/>
          <w:szCs w:val="24"/>
        </w:rPr>
        <w:t>’nın idare tarihinde kadı, âyân, nâib, kaza müdürü, kaymakam, belediye başkanı hüviyeti ile iz bırakmış çok sayıda devlet ricâli, ulema, ve eşrâftan bahsetmek mümkündür. Tesbit edilebilenlerin bir kısmı şunlardır:</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Kaza müdürleri:</w:t>
      </w: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bCs/>
          <w:sz w:val="24"/>
          <w:szCs w:val="24"/>
        </w:rPr>
        <w:t>Hacı İskender Bey,</w:t>
      </w:r>
      <w:r>
        <w:rPr>
          <w:rFonts w:ascii="Times New Roman" w:hAnsi="Times New Roman" w:cs="Times New Roman"/>
          <w:sz w:val="24"/>
          <w:szCs w:val="24"/>
        </w:rPr>
        <w:t xml:space="preserve"> </w:t>
      </w:r>
      <w:r>
        <w:rPr>
          <w:rFonts w:ascii="Times New Roman" w:hAnsi="Times New Roman" w:cs="Times New Roman"/>
          <w:i/>
          <w:iCs/>
          <w:sz w:val="24"/>
          <w:szCs w:val="24"/>
        </w:rPr>
        <w:t>Pınarhisarı</w:t>
      </w:r>
      <w:r>
        <w:rPr>
          <w:rFonts w:ascii="Times New Roman" w:hAnsi="Times New Roman" w:cs="Times New Roman"/>
          <w:bCs/>
          <w:sz w:val="24"/>
          <w:szCs w:val="24"/>
        </w:rPr>
        <w:t xml:space="preserve">’nda görevli iken </w:t>
      </w:r>
      <w:r>
        <w:rPr>
          <w:rFonts w:ascii="Times New Roman" w:hAnsi="Times New Roman" w:cs="Times New Roman"/>
          <w:sz w:val="24"/>
          <w:szCs w:val="24"/>
        </w:rPr>
        <w:t>1266/1850’de kaza müdürlüğünden istifa etti</w:t>
      </w:r>
      <w:r>
        <w:rPr>
          <w:rStyle w:val="DipnotBavurusu"/>
          <w:rFonts w:ascii="Times New Roman" w:hAnsi="Times New Roman" w:cs="Times New Roman"/>
          <w:sz w:val="24"/>
          <w:szCs w:val="24"/>
        </w:rPr>
        <w:footnoteReference w:id="29"/>
      </w:r>
      <w:r>
        <w:rPr>
          <w:rFonts w:ascii="Times New Roman" w:hAnsi="Times New Roman" w:cs="Times New Roman"/>
          <w:sz w:val="24"/>
          <w:szCs w:val="24"/>
        </w:rPr>
        <w:t>;  yerine  bilâmaaş Râşid Bey tayin edildi. Bir müddet sonra Râşid Bey’in de istifası üzerine  kaza müdürlüğü vekâleten Râgıb Bey’e verildi</w:t>
      </w:r>
      <w:r>
        <w:rPr>
          <w:rStyle w:val="DipnotBavurusu"/>
          <w:rFonts w:ascii="Times New Roman" w:hAnsi="Times New Roman" w:cs="Times New Roman"/>
          <w:sz w:val="24"/>
          <w:szCs w:val="24"/>
        </w:rPr>
        <w:footnoteReference w:id="30"/>
      </w:r>
      <w:r>
        <w:rPr>
          <w:rFonts w:ascii="Times New Roman" w:hAnsi="Times New Roman" w:cs="Times New Roman"/>
          <w:sz w:val="24"/>
          <w:szCs w:val="24"/>
        </w:rPr>
        <w:t>. Râgıb Bey,  8 N 1269 / 15 Haziran 1853’te, 750 kuruş maaşla, bu defa  asâleten  müdür tâyin edildi. Mehmed Ağa adında bir başka müdür, Pınarhisarı</w:t>
      </w:r>
      <w:r>
        <w:rPr>
          <w:rFonts w:ascii="Times New Roman" w:hAnsi="Times New Roman" w:cs="Times New Roman"/>
          <w:bCs/>
          <w:sz w:val="24"/>
          <w:szCs w:val="24"/>
        </w:rPr>
        <w:t>’nda görev yapmakta</w:t>
      </w:r>
      <w:r>
        <w:rPr>
          <w:rFonts w:ascii="Times New Roman" w:hAnsi="Times New Roman" w:cs="Times New Roman"/>
          <w:sz w:val="24"/>
          <w:szCs w:val="24"/>
        </w:rPr>
        <w:t xml:space="preserve"> iken 1856’da azledildi. Azil sebebi,  bazı </w:t>
      </w:r>
      <w:r>
        <w:rPr>
          <w:rFonts w:ascii="Times New Roman" w:hAnsi="Times New Roman" w:cs="Times New Roman"/>
          <w:i/>
          <w:iCs/>
          <w:sz w:val="24"/>
          <w:szCs w:val="24"/>
        </w:rPr>
        <w:t>mertebe-i irtikâb</w:t>
      </w:r>
      <w:r>
        <w:rPr>
          <w:rFonts w:ascii="Times New Roman" w:hAnsi="Times New Roman" w:cs="Times New Roman"/>
          <w:sz w:val="24"/>
          <w:szCs w:val="24"/>
        </w:rPr>
        <w:t>la beraber  ahâli ile anlaşamaması ve  kazanın önemli meselelerinin hallindeki kayıtsızlığı idi. Aynı tarihlerde, Bâbıâli,  bir taraftan Pınarhisarlılar’ın</w:t>
      </w:r>
      <w:r>
        <w:rPr>
          <w:rFonts w:ascii="Times New Roman" w:hAnsi="Times New Roman" w:cs="Times New Roman"/>
          <w:i/>
          <w:iCs/>
          <w:sz w:val="24"/>
          <w:szCs w:val="24"/>
        </w:rPr>
        <w:t xml:space="preserve"> müdür hakkındaki </w:t>
      </w:r>
      <w:r>
        <w:rPr>
          <w:rFonts w:ascii="Times New Roman" w:hAnsi="Times New Roman" w:cs="Times New Roman"/>
          <w:sz w:val="24"/>
          <w:szCs w:val="24"/>
        </w:rPr>
        <w:t>iddialarını araştırırken, diğer taraftan, Rıza Bey’i vekâleten müdür tayin etti. Rıza Bey,   bir süre sonra, Şubat 1856’da 750 kuruş maaşla  asaleten atandı</w:t>
      </w:r>
      <w:r>
        <w:rPr>
          <w:rStyle w:val="DipnotBavurusu"/>
          <w:rFonts w:ascii="Times New Roman" w:hAnsi="Times New Roman" w:cs="Times New Roman"/>
          <w:sz w:val="24"/>
          <w:szCs w:val="24"/>
        </w:rPr>
        <w:footnoteReference w:id="31"/>
      </w:r>
      <w:r>
        <w:rPr>
          <w:rFonts w:ascii="Times New Roman" w:hAnsi="Times New Roman" w:cs="Times New Roman"/>
          <w:sz w:val="24"/>
          <w:szCs w:val="24"/>
        </w:rPr>
        <w:t xml:space="preserve">.  Takip eden devrede, kaza müdürlüğü görevine gelecek olanlar da, gerek dönemin siyasî çalkantıları içinde vilâyet </w:t>
      </w:r>
      <w:r>
        <w:rPr>
          <w:rFonts w:ascii="Times New Roman" w:hAnsi="Times New Roman" w:cs="Times New Roman"/>
          <w:sz w:val="24"/>
          <w:szCs w:val="24"/>
        </w:rPr>
        <w:lastRenderedPageBreak/>
        <w:t>ya da hükümet ile anlaşamayarak başarısız addedilecek, görevden alınacak veya istifa edecekler; gerekse, bizzat kendi hataları ve liyakatsizlikleri sebebiyle makamlarında uzun süre kalamayacaklardı. Nihayet, Kırım Harbi’nin sonuçlanmasını izleyen dönemde, 1858’de, Pınarhisarı kazası müdürü</w:t>
      </w:r>
      <w:r>
        <w:rPr>
          <w:rFonts w:ascii="Times New Roman" w:hAnsi="Times New Roman" w:cs="Times New Roman"/>
          <w:bCs/>
          <w:sz w:val="24"/>
          <w:szCs w:val="24"/>
        </w:rPr>
        <w:t xml:space="preserve"> Mehmed Tevfik Bey</w:t>
      </w:r>
      <w:r>
        <w:rPr>
          <w:rStyle w:val="DipnotBavurusu"/>
          <w:rFonts w:ascii="Times New Roman" w:hAnsi="Times New Roman" w:cs="Times New Roman"/>
          <w:bCs/>
          <w:sz w:val="24"/>
          <w:szCs w:val="24"/>
        </w:rPr>
        <w:footnoteReference w:id="32"/>
      </w:r>
      <w:r>
        <w:rPr>
          <w:rFonts w:ascii="Times New Roman" w:hAnsi="Times New Roman" w:cs="Times New Roman"/>
          <w:sz w:val="24"/>
          <w:szCs w:val="24"/>
        </w:rPr>
        <w:t xml:space="preserve"> yaz aylarında görevinden alındı.  Mehmet Bey’in azlinde, </w:t>
      </w:r>
      <w:r>
        <w:rPr>
          <w:rFonts w:ascii="Times New Roman" w:hAnsi="Times New Roman" w:cs="Times New Roman"/>
          <w:i/>
          <w:iCs/>
          <w:sz w:val="24"/>
          <w:szCs w:val="24"/>
        </w:rPr>
        <w:t>kaza hapishânesi ile Müdür Konağı’nın Harem Dairesi’ndeki tamiratta</w:t>
      </w:r>
      <w:r>
        <w:rPr>
          <w:rFonts w:ascii="Times New Roman" w:hAnsi="Times New Roman" w:cs="Times New Roman"/>
          <w:b/>
          <w:i/>
          <w:iCs/>
          <w:sz w:val="24"/>
          <w:szCs w:val="24"/>
        </w:rPr>
        <w:t xml:space="preserve"> </w:t>
      </w:r>
      <w:r>
        <w:rPr>
          <w:rFonts w:ascii="Times New Roman" w:hAnsi="Times New Roman" w:cs="Times New Roman"/>
          <w:bCs/>
          <w:i/>
          <w:iCs/>
          <w:sz w:val="24"/>
          <w:szCs w:val="24"/>
        </w:rPr>
        <w:t>yolsuzluk yaptığı iddaları</w:t>
      </w:r>
      <w:r>
        <w:rPr>
          <w:rFonts w:ascii="Times New Roman" w:hAnsi="Times New Roman" w:cs="Times New Roman"/>
          <w:bCs/>
          <w:sz w:val="24"/>
          <w:szCs w:val="24"/>
        </w:rPr>
        <w:t xml:space="preserve"> önemli bir rol oynadı</w:t>
      </w:r>
      <w:r>
        <w:rPr>
          <w:rStyle w:val="DipnotBavurusu"/>
          <w:rFonts w:ascii="Times New Roman" w:hAnsi="Times New Roman" w:cs="Times New Roman"/>
          <w:bCs/>
          <w:sz w:val="24"/>
          <w:szCs w:val="24"/>
        </w:rPr>
        <w:footnoteReference w:id="33"/>
      </w:r>
      <w:r>
        <w:rPr>
          <w:rFonts w:ascii="Times New Roman" w:hAnsi="Times New Roman" w:cs="Times New Roman"/>
          <w:sz w:val="24"/>
          <w:szCs w:val="24"/>
        </w:rPr>
        <w:t xml:space="preserve">. </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 xml:space="preserve">Pınarhisarı  kaza müdiriyetine vekâleten tâyin edilenler arasında, </w:t>
      </w:r>
      <w:r>
        <w:rPr>
          <w:rFonts w:ascii="Times New Roman" w:hAnsi="Times New Roman" w:cs="Times New Roman"/>
          <w:bCs/>
          <w:sz w:val="24"/>
          <w:szCs w:val="24"/>
        </w:rPr>
        <w:t>Ömer Remzi Efendi</w:t>
      </w:r>
      <w:r>
        <w:rPr>
          <w:rStyle w:val="DipnotBavurusu"/>
          <w:rFonts w:ascii="Times New Roman" w:hAnsi="Times New Roman" w:cs="Times New Roman"/>
          <w:sz w:val="24"/>
          <w:szCs w:val="24"/>
        </w:rPr>
        <w:footnoteReference w:id="34"/>
      </w:r>
      <w:r>
        <w:rPr>
          <w:rFonts w:ascii="Times New Roman" w:hAnsi="Times New Roman" w:cs="Times New Roman"/>
          <w:bCs/>
          <w:sz w:val="24"/>
          <w:szCs w:val="24"/>
        </w:rPr>
        <w:t xml:space="preserve"> de bulunmaktadır.</w:t>
      </w:r>
      <w:r>
        <w:rPr>
          <w:rFonts w:ascii="Times New Roman" w:hAnsi="Times New Roman" w:cs="Times New Roman"/>
          <w:sz w:val="24"/>
          <w:szCs w:val="24"/>
        </w:rPr>
        <w:t xml:space="preserve"> </w:t>
      </w:r>
      <w:r>
        <w:rPr>
          <w:rFonts w:ascii="Times New Roman" w:hAnsi="Times New Roman" w:cs="Times New Roman"/>
          <w:bCs/>
          <w:sz w:val="24"/>
          <w:szCs w:val="24"/>
        </w:rPr>
        <w:t>1277 /1860’da, bu defa  Server Ağa</w:t>
      </w:r>
      <w:r>
        <w:rPr>
          <w:rStyle w:val="DipnotBavurusu"/>
          <w:rFonts w:ascii="Times New Roman" w:hAnsi="Times New Roman" w:cs="Times New Roman"/>
          <w:bCs/>
          <w:sz w:val="24"/>
          <w:szCs w:val="24"/>
        </w:rPr>
        <w:footnoteReference w:id="35"/>
      </w:r>
      <w:r>
        <w:rPr>
          <w:rFonts w:ascii="Times New Roman" w:hAnsi="Times New Roman" w:cs="Times New Roman"/>
          <w:bCs/>
          <w:sz w:val="24"/>
          <w:szCs w:val="24"/>
        </w:rPr>
        <w:t xml:space="preserve">  Pınarhisarı müdürü tayin edildi. </w:t>
      </w:r>
      <w:r>
        <w:rPr>
          <w:rFonts w:ascii="Times New Roman" w:hAnsi="Times New Roman" w:cs="Times New Roman"/>
          <w:sz w:val="24"/>
          <w:szCs w:val="24"/>
        </w:rPr>
        <w:t xml:space="preserve">1861 yılı başlarında  Edirne eyaleti dahinde görevli  birçok  kaza müdürü </w:t>
      </w:r>
      <w:r>
        <w:rPr>
          <w:rFonts w:ascii="Times New Roman" w:hAnsi="Times New Roman" w:cs="Times New Roman"/>
          <w:i/>
          <w:iCs/>
          <w:sz w:val="24"/>
          <w:szCs w:val="24"/>
        </w:rPr>
        <w:t xml:space="preserve">idarede başarısız bulundukları </w:t>
      </w:r>
      <w:r>
        <w:rPr>
          <w:rFonts w:ascii="Times New Roman" w:hAnsi="Times New Roman" w:cs="Times New Roman"/>
          <w:sz w:val="24"/>
          <w:szCs w:val="24"/>
        </w:rPr>
        <w:t xml:space="preserve">gerekçesiyle  değiştirildi. </w:t>
      </w:r>
      <w:r>
        <w:rPr>
          <w:rFonts w:ascii="Times New Roman" w:hAnsi="Times New Roman" w:cs="Times New Roman"/>
          <w:i/>
          <w:iCs/>
          <w:sz w:val="24"/>
          <w:szCs w:val="24"/>
        </w:rPr>
        <w:t xml:space="preserve">Kırkkilise, Cisr-i Ergene,  Dimetoka, Kızılağaç  ve  Cisr-i Mustafa Paşa </w:t>
      </w:r>
      <w:r>
        <w:rPr>
          <w:rFonts w:ascii="Times New Roman" w:hAnsi="Times New Roman" w:cs="Times New Roman"/>
          <w:sz w:val="24"/>
          <w:szCs w:val="24"/>
        </w:rPr>
        <w:t xml:space="preserve">kaza müdürlerinin yanı sıra,  mevcut </w:t>
      </w:r>
      <w:r>
        <w:rPr>
          <w:rFonts w:ascii="Times New Roman" w:hAnsi="Times New Roman" w:cs="Times New Roman"/>
          <w:i/>
          <w:iCs/>
          <w:sz w:val="24"/>
          <w:szCs w:val="24"/>
        </w:rPr>
        <w:t>Pınarhisarı kaza  müdürü</w:t>
      </w:r>
      <w:r>
        <w:rPr>
          <w:rFonts w:ascii="Times New Roman" w:hAnsi="Times New Roman" w:cs="Times New Roman"/>
          <w:sz w:val="24"/>
          <w:szCs w:val="24"/>
        </w:rPr>
        <w:t xml:space="preserve">  görevinden azledilmiş ve yerine, </w:t>
      </w:r>
      <w:r>
        <w:rPr>
          <w:rFonts w:ascii="Times New Roman" w:hAnsi="Times New Roman" w:cs="Times New Roman"/>
          <w:i/>
          <w:iCs/>
          <w:sz w:val="24"/>
          <w:szCs w:val="24"/>
        </w:rPr>
        <w:t xml:space="preserve">Yusuf Bey </w:t>
      </w:r>
      <w:r>
        <w:rPr>
          <w:rFonts w:ascii="Times New Roman" w:hAnsi="Times New Roman" w:cs="Times New Roman"/>
          <w:sz w:val="24"/>
          <w:szCs w:val="24"/>
        </w:rPr>
        <w:t xml:space="preserve">getirilmişti. 2 Ocak 1861’de Edirne vilâyetine, adı geçen  6 kazaya yeni müdür tayin edildiği bildirilirken; Bâbıâli, </w:t>
      </w:r>
      <w:r>
        <w:rPr>
          <w:rFonts w:ascii="Times New Roman" w:hAnsi="Times New Roman" w:cs="Times New Roman"/>
          <w:i/>
          <w:iCs/>
          <w:sz w:val="24"/>
          <w:szCs w:val="24"/>
        </w:rPr>
        <w:t>“ bu müdürlerin bedâ-ı ahvâllerinden zât-ı devletleri mes’ul olacaktır “</w:t>
      </w:r>
      <w:r>
        <w:rPr>
          <w:rStyle w:val="DipnotBavurusu"/>
          <w:rFonts w:ascii="Times New Roman" w:hAnsi="Times New Roman" w:cs="Times New Roman"/>
          <w:i/>
          <w:iCs/>
          <w:sz w:val="24"/>
          <w:szCs w:val="24"/>
        </w:rPr>
        <w:footnoteReference w:id="36"/>
      </w:r>
      <w:r>
        <w:rPr>
          <w:rFonts w:ascii="Times New Roman" w:hAnsi="Times New Roman" w:cs="Times New Roman"/>
          <w:i/>
          <w:iCs/>
          <w:sz w:val="24"/>
          <w:szCs w:val="24"/>
        </w:rPr>
        <w:t xml:space="preserve"> </w:t>
      </w:r>
      <w:r>
        <w:rPr>
          <w:rFonts w:ascii="Times New Roman" w:hAnsi="Times New Roman" w:cs="Times New Roman"/>
          <w:sz w:val="24"/>
          <w:szCs w:val="24"/>
        </w:rPr>
        <w:t xml:space="preserve"> diyerek,  valiyi  de diplomatik bir nezaketle îkaz etmişti. Bu uyarının arkasındaki gerçek,  kaza müdürlerinin tayin teklifinin vilâyetten gelmesi; tayinlerden  bir müddet sonra, yine vilâyetin kaza müdürlerinden şikâyetçi olmaları ve değiştirilmelerini istemesi idi. Uygulamaya gelince,  tayinler genellikle vekâleten yapılıyor, mâkul bir süre sonunda uygun görülenler asaleten atanıyor, hiç kimse uzun zaman aynı görevde tutulmuyor veya makamında liyakat gösteremiyordu. 1278/1861’de Pınarhisarı kaza müdürü bulunan </w:t>
      </w:r>
      <w:r>
        <w:rPr>
          <w:rFonts w:ascii="Times New Roman" w:hAnsi="Times New Roman" w:cs="Times New Roman"/>
          <w:bCs/>
          <w:sz w:val="24"/>
          <w:szCs w:val="24"/>
        </w:rPr>
        <w:t xml:space="preserve">Abdullah Ağa da  önce </w:t>
      </w:r>
      <w:r>
        <w:rPr>
          <w:rFonts w:ascii="Times New Roman" w:hAnsi="Times New Roman" w:cs="Times New Roman"/>
          <w:sz w:val="24"/>
          <w:szCs w:val="24"/>
        </w:rPr>
        <w:t>vekâleten tayin edilmiş</w:t>
      </w:r>
      <w:r>
        <w:rPr>
          <w:rStyle w:val="DipnotBavurusu"/>
          <w:rFonts w:ascii="Times New Roman" w:hAnsi="Times New Roman" w:cs="Times New Roman"/>
          <w:sz w:val="24"/>
          <w:szCs w:val="24"/>
        </w:rPr>
        <w:footnoteReference w:id="37"/>
      </w:r>
      <w:r>
        <w:rPr>
          <w:rFonts w:ascii="Times New Roman" w:hAnsi="Times New Roman" w:cs="Times New Roman"/>
          <w:sz w:val="24"/>
          <w:szCs w:val="24"/>
        </w:rPr>
        <w:t xml:space="preserve">, </w:t>
      </w:r>
      <w:r>
        <w:rPr>
          <w:rFonts w:ascii="Times New Roman" w:hAnsi="Times New Roman" w:cs="Times New Roman"/>
          <w:bCs/>
          <w:sz w:val="24"/>
          <w:szCs w:val="24"/>
        </w:rPr>
        <w:t>memuriyet asaleti  aynı yıl içinde</w:t>
      </w:r>
      <w:r>
        <w:rPr>
          <w:rFonts w:ascii="Times New Roman" w:hAnsi="Times New Roman" w:cs="Times New Roman"/>
          <w:sz w:val="24"/>
          <w:szCs w:val="24"/>
        </w:rPr>
        <w:t xml:space="preserve">  tasdik edilmişti.</w:t>
      </w:r>
    </w:p>
    <w:p w:rsidR="00C3691E" w:rsidRDefault="00C3691E">
      <w:pPr>
        <w:pStyle w:val="DzMetin"/>
        <w:ind w:firstLine="708"/>
        <w:jc w:val="both"/>
        <w:rPr>
          <w:rFonts w:ascii="Times New Roman" w:hAnsi="Times New Roman" w:cs="Times New Roman"/>
          <w:sz w:val="24"/>
          <w:szCs w:val="24"/>
        </w:rPr>
      </w:pPr>
    </w:p>
    <w:p w:rsidR="00C3691E" w:rsidRDefault="00C3691E">
      <w:pPr>
        <w:pStyle w:val="DzMetin"/>
        <w:ind w:firstLine="708"/>
        <w:jc w:val="both"/>
        <w:rPr>
          <w:rFonts w:ascii="Times New Roman" w:hAnsi="Times New Roman" w:cs="Times New Roman"/>
          <w:sz w:val="24"/>
          <w:szCs w:val="24"/>
        </w:rPr>
      </w:pP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 xml:space="preserve">Nâibler </w:t>
      </w:r>
      <w:r>
        <w:rPr>
          <w:rStyle w:val="DipnotBavurusu"/>
          <w:rFonts w:ascii="Times New Roman" w:hAnsi="Times New Roman" w:cs="Times New Roman"/>
          <w:sz w:val="24"/>
          <w:szCs w:val="24"/>
        </w:rPr>
        <w:footnoteReference w:id="38"/>
      </w:r>
      <w:r>
        <w:rPr>
          <w:rFonts w:ascii="Times New Roman" w:hAnsi="Times New Roman" w:cs="Times New Roman"/>
          <w:sz w:val="24"/>
          <w:szCs w:val="24"/>
        </w:rPr>
        <w:t>, Âyânlar</w:t>
      </w:r>
      <w:r>
        <w:rPr>
          <w:rStyle w:val="DipnotBavurusu"/>
          <w:rFonts w:ascii="Times New Roman" w:hAnsi="Times New Roman" w:cs="Times New Roman"/>
          <w:sz w:val="24"/>
          <w:szCs w:val="24"/>
        </w:rPr>
        <w:footnoteReference w:id="39"/>
      </w:r>
      <w:r>
        <w:rPr>
          <w:rFonts w:ascii="Times New Roman" w:hAnsi="Times New Roman" w:cs="Times New Roman"/>
          <w:sz w:val="24"/>
          <w:szCs w:val="24"/>
        </w:rPr>
        <w:t xml:space="preserve">  ve  Nahiye  Müdürleri:  </w:t>
      </w: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lastRenderedPageBreak/>
        <w:t>1105/1693-1694’te Mustafa Efendi</w:t>
      </w:r>
      <w:r>
        <w:rPr>
          <w:rStyle w:val="DipnotBavurusu"/>
          <w:rFonts w:ascii="Times New Roman" w:hAnsi="Times New Roman" w:cs="Times New Roman"/>
          <w:sz w:val="24"/>
          <w:szCs w:val="24"/>
        </w:rPr>
        <w:footnoteReference w:id="40"/>
      </w:r>
      <w:r>
        <w:rPr>
          <w:rFonts w:ascii="Times New Roman" w:hAnsi="Times New Roman" w:cs="Times New Roman"/>
          <w:sz w:val="24"/>
          <w:szCs w:val="24"/>
        </w:rPr>
        <w:t xml:space="preserve">, 1245/1829-1830’da </w:t>
      </w:r>
      <w:r>
        <w:rPr>
          <w:rFonts w:ascii="Times New Roman" w:hAnsi="Times New Roman" w:cs="Times New Roman"/>
          <w:bCs/>
          <w:sz w:val="24"/>
          <w:szCs w:val="24"/>
        </w:rPr>
        <w:t>Hâfız Hüseyin</w:t>
      </w:r>
      <w:r>
        <w:rPr>
          <w:rStyle w:val="DipnotBavurusu"/>
          <w:rFonts w:ascii="Times New Roman" w:hAnsi="Times New Roman" w:cs="Times New Roman"/>
          <w:bCs/>
          <w:sz w:val="24"/>
          <w:szCs w:val="24"/>
        </w:rPr>
        <w:footnoteReference w:id="41"/>
      </w:r>
      <w:r>
        <w:rPr>
          <w:rFonts w:ascii="Times New Roman" w:hAnsi="Times New Roman" w:cs="Times New Roman"/>
          <w:sz w:val="24"/>
          <w:szCs w:val="24"/>
        </w:rPr>
        <w:t xml:space="preserve">, 1265/1848’de </w:t>
      </w:r>
      <w:r>
        <w:rPr>
          <w:rFonts w:ascii="Times New Roman" w:hAnsi="Times New Roman" w:cs="Times New Roman"/>
          <w:bCs/>
          <w:sz w:val="24"/>
          <w:szCs w:val="24"/>
        </w:rPr>
        <w:t>İbrahim Agâh Efendi</w:t>
      </w:r>
      <w:r>
        <w:rPr>
          <w:rStyle w:val="DipnotBavurusu"/>
          <w:rFonts w:ascii="Times New Roman" w:hAnsi="Times New Roman" w:cs="Times New Roman"/>
          <w:bCs/>
          <w:sz w:val="24"/>
          <w:szCs w:val="24"/>
        </w:rPr>
        <w:footnoteReference w:id="42"/>
      </w:r>
      <w:r>
        <w:rPr>
          <w:rFonts w:ascii="Times New Roman" w:hAnsi="Times New Roman" w:cs="Times New Roman"/>
          <w:bCs/>
          <w:sz w:val="24"/>
          <w:szCs w:val="24"/>
        </w:rPr>
        <w:t>, 1328/1910’da</w:t>
      </w:r>
      <w:r>
        <w:rPr>
          <w:rFonts w:ascii="Times New Roman" w:hAnsi="Times New Roman" w:cs="Times New Roman"/>
          <w:sz w:val="24"/>
        </w:rPr>
        <w:t xml:space="preserve"> Yusuf Fikri Efendi</w:t>
      </w:r>
      <w:r>
        <w:rPr>
          <w:rStyle w:val="DipnotBavurusu"/>
          <w:rFonts w:ascii="Times New Roman" w:hAnsi="Times New Roman" w:cs="Times New Roman"/>
          <w:sz w:val="24"/>
        </w:rPr>
        <w:footnoteReference w:id="43"/>
      </w:r>
      <w:r>
        <w:rPr>
          <w:rFonts w:ascii="Times New Roman" w:hAnsi="Times New Roman" w:cs="Times New Roman"/>
          <w:bCs/>
          <w:sz w:val="24"/>
          <w:szCs w:val="24"/>
        </w:rPr>
        <w:t xml:space="preserve">  </w:t>
      </w:r>
      <w:r>
        <w:rPr>
          <w:rFonts w:ascii="Times New Roman" w:hAnsi="Times New Roman" w:cs="Times New Roman"/>
          <w:i/>
          <w:iCs/>
          <w:sz w:val="24"/>
          <w:szCs w:val="24"/>
        </w:rPr>
        <w:t>Pınarhisarı</w:t>
      </w:r>
      <w:r>
        <w:rPr>
          <w:rFonts w:ascii="Times New Roman" w:hAnsi="Times New Roman" w:cs="Times New Roman"/>
          <w:sz w:val="24"/>
          <w:szCs w:val="24"/>
        </w:rPr>
        <w:t xml:space="preserve"> </w:t>
      </w:r>
      <w:r>
        <w:rPr>
          <w:rFonts w:ascii="Times New Roman" w:hAnsi="Times New Roman" w:cs="Times New Roman"/>
          <w:i/>
          <w:iCs/>
          <w:sz w:val="24"/>
          <w:szCs w:val="24"/>
        </w:rPr>
        <w:t xml:space="preserve">nâibi </w:t>
      </w:r>
      <w:r>
        <w:rPr>
          <w:rFonts w:ascii="Times New Roman" w:hAnsi="Times New Roman" w:cs="Times New Roman"/>
          <w:sz w:val="24"/>
          <w:szCs w:val="24"/>
        </w:rPr>
        <w:t xml:space="preserve">olarak görevlidirler. 1223/1809’da </w:t>
      </w:r>
      <w:r>
        <w:rPr>
          <w:rFonts w:ascii="Times New Roman" w:hAnsi="Times New Roman" w:cs="Times New Roman"/>
          <w:i/>
          <w:iCs/>
          <w:sz w:val="24"/>
          <w:szCs w:val="24"/>
        </w:rPr>
        <w:t>Pınarhisarı</w:t>
      </w:r>
      <w:r>
        <w:rPr>
          <w:rFonts w:ascii="Times New Roman" w:hAnsi="Times New Roman" w:cs="Times New Roman"/>
          <w:sz w:val="24"/>
          <w:szCs w:val="24"/>
        </w:rPr>
        <w:t xml:space="preserve"> </w:t>
      </w:r>
      <w:r>
        <w:rPr>
          <w:rFonts w:ascii="Times New Roman" w:hAnsi="Times New Roman" w:cs="Times New Roman"/>
          <w:i/>
          <w:iCs/>
          <w:sz w:val="24"/>
          <w:szCs w:val="24"/>
        </w:rPr>
        <w:t>âyânı</w:t>
      </w:r>
      <w:r>
        <w:rPr>
          <w:rFonts w:ascii="Times New Roman" w:hAnsi="Times New Roman" w:cs="Times New Roman"/>
          <w:sz w:val="24"/>
          <w:szCs w:val="24"/>
        </w:rPr>
        <w:t xml:space="preserve"> Hacı Ali</w:t>
      </w:r>
      <w:r>
        <w:rPr>
          <w:rStyle w:val="DipnotBavurusu"/>
          <w:rFonts w:ascii="Times New Roman" w:hAnsi="Times New Roman" w:cs="Times New Roman"/>
          <w:sz w:val="24"/>
          <w:szCs w:val="24"/>
        </w:rPr>
        <w:footnoteReference w:id="44"/>
      </w:r>
      <w:r>
        <w:rPr>
          <w:rFonts w:ascii="Times New Roman" w:hAnsi="Times New Roman" w:cs="Times New Roman"/>
          <w:sz w:val="24"/>
          <w:szCs w:val="24"/>
        </w:rPr>
        <w:t xml:space="preserve"> adında bir zâtdır</w:t>
      </w:r>
      <w:r>
        <w:rPr>
          <w:rFonts w:ascii="Times New Roman" w:hAnsi="Times New Roman" w:cs="Times New Roman"/>
          <w:bCs/>
          <w:sz w:val="24"/>
          <w:szCs w:val="24"/>
        </w:rPr>
        <w:t xml:space="preserve">. 1277/ 1860’da </w:t>
      </w:r>
      <w:r>
        <w:rPr>
          <w:rFonts w:ascii="Times New Roman" w:hAnsi="Times New Roman" w:cs="Times New Roman"/>
          <w:bCs/>
          <w:i/>
          <w:iCs/>
          <w:sz w:val="24"/>
          <w:szCs w:val="24"/>
        </w:rPr>
        <w:t>Pınarhisar kazası müdürü</w:t>
      </w:r>
      <w:r>
        <w:rPr>
          <w:rFonts w:ascii="Times New Roman" w:hAnsi="Times New Roman" w:cs="Times New Roman"/>
          <w:bCs/>
          <w:sz w:val="24"/>
          <w:szCs w:val="24"/>
        </w:rPr>
        <w:t xml:space="preserve">  Ömer Remzi Efendi’dir</w:t>
      </w:r>
      <w:r>
        <w:rPr>
          <w:rStyle w:val="DipnotBavurusu"/>
          <w:rFonts w:ascii="Times New Roman" w:hAnsi="Times New Roman" w:cs="Times New Roman"/>
          <w:bCs/>
          <w:sz w:val="24"/>
          <w:szCs w:val="24"/>
        </w:rPr>
        <w:footnoteReference w:id="45"/>
      </w:r>
      <w:r>
        <w:rPr>
          <w:rFonts w:ascii="Times New Roman" w:hAnsi="Times New Roman" w:cs="Times New Roman"/>
          <w:bCs/>
          <w:sz w:val="24"/>
          <w:szCs w:val="24"/>
        </w:rPr>
        <w:t xml:space="preserve">. İbrahim Efendi, </w:t>
      </w:r>
      <w:r>
        <w:rPr>
          <w:rFonts w:ascii="Times New Roman" w:hAnsi="Times New Roman" w:cs="Times New Roman"/>
          <w:sz w:val="24"/>
          <w:szCs w:val="24"/>
        </w:rPr>
        <w:t>bölgenin</w:t>
      </w:r>
      <w:r>
        <w:rPr>
          <w:rFonts w:ascii="Times New Roman" w:hAnsi="Times New Roman" w:cs="Times New Roman"/>
          <w:i/>
          <w:iCs/>
          <w:sz w:val="24"/>
          <w:szCs w:val="24"/>
        </w:rPr>
        <w:t xml:space="preserve"> nahiye </w:t>
      </w:r>
      <w:r>
        <w:rPr>
          <w:rFonts w:ascii="Times New Roman" w:hAnsi="Times New Roman" w:cs="Times New Roman"/>
          <w:sz w:val="24"/>
          <w:szCs w:val="24"/>
        </w:rPr>
        <w:t xml:space="preserve">suretiyle yönetildiği 1321/ 1903-1904 tarihinde, </w:t>
      </w:r>
      <w:r>
        <w:rPr>
          <w:rFonts w:ascii="Times New Roman" w:hAnsi="Times New Roman" w:cs="Times New Roman"/>
          <w:bCs/>
          <w:sz w:val="24"/>
          <w:szCs w:val="24"/>
        </w:rPr>
        <w:t>nahiye müdürüdür</w:t>
      </w:r>
      <w:r>
        <w:rPr>
          <w:rStyle w:val="DipnotBavurusu"/>
          <w:rFonts w:ascii="Times New Roman" w:hAnsi="Times New Roman" w:cs="Times New Roman"/>
          <w:bCs/>
          <w:sz w:val="24"/>
          <w:szCs w:val="24"/>
        </w:rPr>
        <w:footnoteReference w:id="46"/>
      </w:r>
      <w:r>
        <w:rPr>
          <w:rFonts w:ascii="Times New Roman" w:hAnsi="Times New Roman" w:cs="Times New Roman"/>
          <w:bCs/>
          <w:sz w:val="24"/>
          <w:szCs w:val="24"/>
        </w:rPr>
        <w:t xml:space="preserve">. </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Kaymakamlar:</w:t>
      </w:r>
    </w:p>
    <w:p w:rsidR="00C3691E" w:rsidRDefault="00A16370">
      <w:pPr>
        <w:ind w:firstLine="708"/>
        <w:jc w:val="both"/>
      </w:pPr>
      <w:r>
        <w:t xml:space="preserve">Pınarhisarı’na  hizmetleri ile tanınmış kaymakamlar arasında en şöhretlisi </w:t>
      </w:r>
      <w:r>
        <w:rPr>
          <w:bCs/>
        </w:rPr>
        <w:t xml:space="preserve">Sa’dullah     </w:t>
      </w:r>
      <w:r>
        <w:t xml:space="preserve">( Suut Sadullah ) </w:t>
      </w:r>
      <w:r>
        <w:rPr>
          <w:bCs/>
        </w:rPr>
        <w:t xml:space="preserve"> Be</w:t>
      </w:r>
      <w:r>
        <w:rPr>
          <w:b/>
        </w:rPr>
        <w:t>y</w:t>
      </w:r>
      <w:r>
        <w:t xml:space="preserve">’dir. </w:t>
      </w:r>
      <w:r>
        <w:rPr>
          <w:bCs/>
        </w:rPr>
        <w:t>Sa’dullah Be</w:t>
      </w:r>
      <w:r>
        <w:rPr>
          <w:b/>
        </w:rPr>
        <w:t>y</w:t>
      </w:r>
      <w:r>
        <w:t xml:space="preserve">’in Pınarhisarı kaymakamlığı, I. Dünya Harbi’nin felâket yıllarına rastlar.  Kaymakamlığı esnasında  bir taraftan  komitacılarla mücadele eden </w:t>
      </w:r>
      <w:r>
        <w:rPr>
          <w:bCs/>
        </w:rPr>
        <w:t>Sa’dullah Be</w:t>
      </w:r>
      <w:r>
        <w:rPr>
          <w:b/>
        </w:rPr>
        <w:t>y</w:t>
      </w:r>
      <w:r>
        <w:t xml:space="preserve">, diğer taraftan, iktisadî  kalkınmanın gereğine inanır ve  kazada </w:t>
      </w:r>
      <w:r>
        <w:rPr>
          <w:i/>
          <w:iCs/>
        </w:rPr>
        <w:t>ziraatin geliştirilmesine</w:t>
      </w:r>
      <w:r>
        <w:t xml:space="preserve"> büyük önem verir. </w:t>
      </w:r>
      <w:r>
        <w:rPr>
          <w:bCs/>
        </w:rPr>
        <w:t>Sa’dullah Bey</w:t>
      </w:r>
      <w:r>
        <w:t>’in başarıları, ahali kadar devlet tarafından da takdirle karşılanmıştır. Bunun içindir ki, Edirne vilâyetinin Dahiliye Nezareti’ne vâki teklifi üzerine</w:t>
      </w:r>
      <w:r>
        <w:rPr>
          <w:rStyle w:val="DipnotBavurusu"/>
        </w:rPr>
        <w:footnoteReference w:id="47"/>
      </w:r>
      <w:r>
        <w:t>, 6 Ca 1334 / 11 Mart 1916 ’da kaymakamı taltif maksadıyla liyakat madalyası verilmesine dair bir irâde-i seniyye sâdır oldu</w:t>
      </w:r>
      <w:r>
        <w:rPr>
          <w:rStyle w:val="DipnotBavurusu"/>
        </w:rPr>
        <w:footnoteReference w:id="48"/>
      </w:r>
      <w:r>
        <w:t xml:space="preserve">. Sa’dullah Bey ile birlikte, dönemin Lala Paşa kaymakamı  </w:t>
      </w:r>
      <w:r>
        <w:rPr>
          <w:i/>
          <w:iCs/>
        </w:rPr>
        <w:t>Salih Cemal Bey</w:t>
      </w:r>
      <w:r>
        <w:t xml:space="preserve"> ve Çorlu kaymakamı </w:t>
      </w:r>
      <w:r>
        <w:rPr>
          <w:i/>
          <w:iCs/>
        </w:rPr>
        <w:t>Sâkıb Bey</w:t>
      </w:r>
      <w:r>
        <w:t>’e, aynı tarihte ve aynı gerekçelerle liyakat madalyası verildi</w:t>
      </w:r>
      <w:r>
        <w:rPr>
          <w:rStyle w:val="DipnotBavurusu"/>
        </w:rPr>
        <w:footnoteReference w:id="49"/>
      </w:r>
      <w:r>
        <w:t>. Bu  taltif, bölgenin ve memleketin meselelerine lâyıkıyla vâkıf olan Sa’dullah Bey’in görevine sadakati, mevkıi ve meslektaşları ile istişâre ve işbirliği yapması  itibariyle  de ayrı bir öneme sahiptir.  Pınarhisârı  kaymakamı iken, 10 Teşrinievvel 1333 / 10 Ekim 1917’de Vize kaymakamı ile becâyiş edilen Sa’dullah Bey</w:t>
      </w:r>
      <w:r>
        <w:rPr>
          <w:rStyle w:val="DipnotBavurusu"/>
        </w:rPr>
        <w:footnoteReference w:id="50"/>
      </w:r>
      <w:r>
        <w:t xml:space="preserve">, </w:t>
      </w:r>
      <w:r>
        <w:rPr>
          <w:i/>
        </w:rPr>
        <w:t>Arap Kaymakam</w:t>
      </w:r>
      <w:r>
        <w:t xml:space="preserve"> lâkabı ile meşhurdur. </w:t>
      </w:r>
    </w:p>
    <w:p w:rsidR="00C3691E" w:rsidRDefault="00C3691E">
      <w:pPr>
        <w:ind w:firstLine="708"/>
        <w:jc w:val="both"/>
      </w:pPr>
    </w:p>
    <w:p w:rsidR="00C3691E" w:rsidRDefault="00A16370">
      <w:pPr>
        <w:ind w:firstLine="708"/>
        <w:jc w:val="both"/>
      </w:pPr>
      <w:r>
        <w:lastRenderedPageBreak/>
        <w:t>1328/1910’da Pınarhisarı üçüncü sınıf bir kaza olup, kaymakamı ise Kirkor Efendi’dir</w:t>
      </w:r>
      <w:r>
        <w:rPr>
          <w:rStyle w:val="DipnotBavurusu"/>
        </w:rPr>
        <w:footnoteReference w:id="51"/>
      </w:r>
      <w:r>
        <w:t xml:space="preserve">. </w:t>
      </w:r>
      <w:r>
        <w:rPr>
          <w:bCs/>
        </w:rPr>
        <w:t>Bu kazada  kaymakamlık yapmış bulunan çok sayıdaki mülkî âmirden biri, 1917’de  bahse konu makamda  görevli Tevfik Temel Bey’dir</w:t>
      </w:r>
      <w:r>
        <w:rPr>
          <w:rStyle w:val="DipnotBavurusu"/>
          <w:bCs/>
        </w:rPr>
        <w:footnoteReference w:id="52"/>
      </w:r>
      <w:r>
        <w:rPr>
          <w:bCs/>
        </w:rPr>
        <w:t>.</w:t>
      </w:r>
    </w:p>
    <w:p w:rsidR="00C3691E" w:rsidRDefault="00C3691E">
      <w:pPr>
        <w:pStyle w:val="DzMetin"/>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Diğer memurlar:</w:t>
      </w: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Yüzlerce yılda sayısız memurun görev yaptğı Pınarhisarı’nda, meselâ 1271/ 1854’te Mehmed Behcet mal kâtibi iken, Silivri mal kâtipiğine nakledildi</w:t>
      </w:r>
      <w:r>
        <w:rPr>
          <w:rStyle w:val="DipnotBavurusu"/>
          <w:rFonts w:ascii="Times New Roman" w:hAnsi="Times New Roman" w:cs="Times New Roman"/>
          <w:sz w:val="24"/>
          <w:szCs w:val="24"/>
        </w:rPr>
        <w:footnoteReference w:id="53"/>
      </w:r>
      <w:r>
        <w:rPr>
          <w:rFonts w:ascii="Times New Roman" w:hAnsi="Times New Roman" w:cs="Times New Roman"/>
          <w:sz w:val="24"/>
          <w:szCs w:val="24"/>
        </w:rPr>
        <w:t>. Evkaf Müdiriyeti, 1273/1857’de Müderris Ahmed Efendi’nin uhdesinde idi</w:t>
      </w:r>
      <w:r>
        <w:rPr>
          <w:rStyle w:val="DipnotBavurusu"/>
          <w:rFonts w:ascii="Times New Roman" w:hAnsi="Times New Roman" w:cs="Times New Roman"/>
          <w:sz w:val="24"/>
          <w:szCs w:val="24"/>
        </w:rPr>
        <w:footnoteReference w:id="54"/>
      </w:r>
      <w:r>
        <w:rPr>
          <w:rFonts w:ascii="Times New Roman" w:hAnsi="Times New Roman" w:cs="Times New Roman"/>
          <w:sz w:val="24"/>
          <w:szCs w:val="24"/>
        </w:rPr>
        <w:t xml:space="preserve">. Yine bir müddet </w:t>
      </w:r>
      <w:r>
        <w:rPr>
          <w:rFonts w:ascii="Times New Roman" w:hAnsi="Times New Roman" w:cs="Times New Roman"/>
          <w:i/>
          <w:iCs/>
          <w:sz w:val="24"/>
          <w:szCs w:val="24"/>
        </w:rPr>
        <w:t>Pınarhisarı</w:t>
      </w:r>
      <w:r>
        <w:rPr>
          <w:rFonts w:ascii="Times New Roman" w:hAnsi="Times New Roman" w:cs="Times New Roman"/>
          <w:sz w:val="24"/>
          <w:szCs w:val="24"/>
        </w:rPr>
        <w:t xml:space="preserve"> </w:t>
      </w:r>
      <w:r>
        <w:rPr>
          <w:rFonts w:ascii="Times New Roman" w:hAnsi="Times New Roman" w:cs="Times New Roman"/>
          <w:i/>
          <w:iCs/>
          <w:sz w:val="24"/>
          <w:szCs w:val="24"/>
        </w:rPr>
        <w:t>Evkaf Müdürü</w:t>
      </w:r>
      <w:r>
        <w:rPr>
          <w:rFonts w:ascii="Times New Roman" w:hAnsi="Times New Roman" w:cs="Times New Roman"/>
          <w:sz w:val="24"/>
          <w:szCs w:val="24"/>
        </w:rPr>
        <w:t xml:space="preserve"> olarak vazife yapmış olan zâtlardan </w:t>
      </w:r>
      <w:r>
        <w:rPr>
          <w:rFonts w:ascii="Times New Roman" w:hAnsi="Times New Roman" w:cs="Times New Roman"/>
          <w:bCs/>
          <w:sz w:val="24"/>
          <w:szCs w:val="24"/>
        </w:rPr>
        <w:t xml:space="preserve">Fâiz Efendi’ye, daha sonra </w:t>
      </w:r>
      <w:r>
        <w:rPr>
          <w:rFonts w:ascii="Times New Roman" w:hAnsi="Times New Roman" w:cs="Times New Roman"/>
          <w:sz w:val="24"/>
          <w:szCs w:val="24"/>
        </w:rPr>
        <w:t xml:space="preserve">Vize kazası Evkaf Müdiriyeti. de  tahvil edilmişti. </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 xml:space="preserve">Adlî makamlarda göreve tayin edilenlerden, meselâ </w:t>
      </w:r>
      <w:r>
        <w:rPr>
          <w:rFonts w:ascii="Times New Roman" w:hAnsi="Times New Roman" w:cs="Times New Roman"/>
          <w:i/>
          <w:iCs/>
          <w:sz w:val="24"/>
          <w:szCs w:val="24"/>
        </w:rPr>
        <w:t>Pınarhisarı</w:t>
      </w:r>
      <w:r>
        <w:rPr>
          <w:rFonts w:ascii="Times New Roman" w:hAnsi="Times New Roman" w:cs="Times New Roman"/>
          <w:sz w:val="24"/>
          <w:szCs w:val="24"/>
        </w:rPr>
        <w:t xml:space="preserve"> </w:t>
      </w:r>
      <w:r>
        <w:rPr>
          <w:rFonts w:ascii="Times New Roman" w:hAnsi="Times New Roman" w:cs="Times New Roman"/>
          <w:i/>
          <w:iCs/>
          <w:sz w:val="24"/>
          <w:szCs w:val="24"/>
        </w:rPr>
        <w:t>Bidâyet Mahkemesi</w:t>
      </w:r>
      <w:r>
        <w:rPr>
          <w:rFonts w:ascii="Times New Roman" w:hAnsi="Times New Roman" w:cs="Times New Roman"/>
          <w:sz w:val="24"/>
          <w:szCs w:val="24"/>
        </w:rPr>
        <w:t xml:space="preserve">’nden </w:t>
      </w:r>
      <w:r>
        <w:rPr>
          <w:rFonts w:ascii="Times New Roman" w:hAnsi="Times New Roman" w:cs="Times New Roman"/>
          <w:bCs/>
          <w:sz w:val="24"/>
          <w:szCs w:val="24"/>
        </w:rPr>
        <w:t xml:space="preserve">Ahmed Hamdi ile 1328/1910’da,  </w:t>
      </w:r>
      <w:r>
        <w:rPr>
          <w:rFonts w:ascii="Times New Roman" w:hAnsi="Times New Roman" w:cs="Times New Roman"/>
          <w:sz w:val="24"/>
        </w:rPr>
        <w:t>müdde-i umûmi muavini olan Kâmil Efendi</w:t>
      </w:r>
      <w:r>
        <w:rPr>
          <w:rStyle w:val="DipnotBavurusu"/>
          <w:rFonts w:ascii="Times New Roman" w:hAnsi="Times New Roman" w:cs="Times New Roman"/>
          <w:sz w:val="24"/>
        </w:rPr>
        <w:footnoteReference w:id="55"/>
      </w:r>
      <w:r>
        <w:rPr>
          <w:rFonts w:ascii="Times New Roman" w:hAnsi="Times New Roman" w:cs="Times New Roman"/>
          <w:sz w:val="24"/>
        </w:rPr>
        <w:t xml:space="preserve">, </w:t>
      </w:r>
      <w:r>
        <w:rPr>
          <w:rFonts w:ascii="Times New Roman" w:hAnsi="Times New Roman" w:cs="Times New Roman"/>
          <w:bCs/>
          <w:sz w:val="24"/>
          <w:szCs w:val="24"/>
        </w:rPr>
        <w:t xml:space="preserve"> kazanın tanınmış şahsiyetleri arasında idi.</w:t>
      </w:r>
      <w:r>
        <w:rPr>
          <w:rFonts w:ascii="Times New Roman" w:hAnsi="Times New Roman" w:cs="Times New Roman"/>
          <w:sz w:val="24"/>
        </w:rPr>
        <w:t xml:space="preserve"> </w:t>
      </w:r>
    </w:p>
    <w:p w:rsidR="00C3691E" w:rsidRDefault="00C3691E">
      <w:pPr>
        <w:pStyle w:val="DzMetin"/>
        <w:ind w:firstLine="708"/>
        <w:jc w:val="both"/>
        <w:rPr>
          <w:rFonts w:ascii="Times New Roman" w:hAnsi="Times New Roman" w:cs="Times New Roman"/>
          <w:sz w:val="24"/>
          <w:szCs w:val="24"/>
        </w:rPr>
      </w:pP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Nahiye ve Köyler:</w:t>
      </w: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Pınarhisarı,</w:t>
      </w:r>
      <w:r>
        <w:rPr>
          <w:rFonts w:ascii="Times New Roman" w:hAnsi="Times New Roman" w:cs="Times New Roman"/>
          <w:i/>
          <w:iCs/>
          <w:sz w:val="24"/>
          <w:szCs w:val="24"/>
        </w:rPr>
        <w:t xml:space="preserve"> </w:t>
      </w:r>
      <w:r>
        <w:rPr>
          <w:rFonts w:ascii="Times New Roman" w:hAnsi="Times New Roman" w:cs="Times New Roman"/>
          <w:sz w:val="24"/>
          <w:szCs w:val="24"/>
        </w:rPr>
        <w:t xml:space="preserve"> 1528 yılında nahiye olarak görülmektedir ve  bazı köyleri  </w:t>
      </w:r>
      <w:r>
        <w:rPr>
          <w:rFonts w:ascii="Times New Roman" w:hAnsi="Times New Roman" w:cs="Times New Roman"/>
          <w:i/>
          <w:iCs/>
          <w:sz w:val="24"/>
          <w:szCs w:val="24"/>
        </w:rPr>
        <w:t>vakıf karyesi</w:t>
      </w:r>
      <w:r>
        <w:rPr>
          <w:rFonts w:ascii="Times New Roman" w:hAnsi="Times New Roman" w:cs="Times New Roman"/>
          <w:sz w:val="24"/>
          <w:szCs w:val="24"/>
        </w:rPr>
        <w:t xml:space="preserve">  haline getirilmiştir</w:t>
      </w:r>
      <w:r>
        <w:rPr>
          <w:rStyle w:val="DipnotBavurusu"/>
          <w:rFonts w:ascii="Times New Roman" w:hAnsi="Times New Roman" w:cs="Times New Roman"/>
          <w:sz w:val="24"/>
          <w:szCs w:val="24"/>
        </w:rPr>
        <w:footnoteReference w:id="56"/>
      </w:r>
      <w:r>
        <w:rPr>
          <w:rFonts w:ascii="Times New Roman" w:hAnsi="Times New Roman" w:cs="Times New Roman"/>
          <w:sz w:val="24"/>
          <w:szCs w:val="24"/>
        </w:rPr>
        <w:t xml:space="preserve">. </w:t>
      </w:r>
      <w:r>
        <w:rPr>
          <w:rFonts w:ascii="Times New Roman" w:hAnsi="Times New Roman" w:cs="Times New Roman"/>
          <w:i/>
          <w:iCs/>
          <w:sz w:val="24"/>
          <w:szCs w:val="24"/>
        </w:rPr>
        <w:t>Nefs-i Pınarhisarı</w:t>
      </w:r>
      <w:r>
        <w:rPr>
          <w:rFonts w:ascii="Times New Roman" w:hAnsi="Times New Roman" w:cs="Times New Roman"/>
          <w:sz w:val="24"/>
          <w:szCs w:val="24"/>
        </w:rPr>
        <w:t xml:space="preserve">’nda tespit edilen mahallelerden bazıları,  meselâ  1260 – 1261/22 Ocak 1844 - .Aralık 1845’te  </w:t>
      </w:r>
      <w:r>
        <w:rPr>
          <w:rFonts w:ascii="Times New Roman" w:hAnsi="Times New Roman" w:cs="Times New Roman"/>
          <w:bCs/>
          <w:i/>
          <w:iCs/>
          <w:sz w:val="24"/>
          <w:szCs w:val="24"/>
        </w:rPr>
        <w:t>Beylik Mahallesi</w:t>
      </w:r>
      <w:r>
        <w:rPr>
          <w:rStyle w:val="DipnotBavurusu"/>
          <w:rFonts w:ascii="Times New Roman" w:hAnsi="Times New Roman" w:cs="Times New Roman"/>
          <w:bCs/>
          <w:sz w:val="24"/>
          <w:szCs w:val="24"/>
        </w:rPr>
        <w:footnoteReference w:id="57"/>
      </w:r>
      <w:r>
        <w:rPr>
          <w:rFonts w:ascii="Times New Roman" w:hAnsi="Times New Roman" w:cs="Times New Roman"/>
          <w:sz w:val="24"/>
          <w:szCs w:val="24"/>
        </w:rPr>
        <w:t xml:space="preserve"> ve </w:t>
      </w:r>
      <w:r>
        <w:rPr>
          <w:rFonts w:ascii="Times New Roman" w:hAnsi="Times New Roman" w:cs="Times New Roman"/>
          <w:bCs/>
          <w:i/>
          <w:iCs/>
          <w:sz w:val="24"/>
          <w:szCs w:val="24"/>
        </w:rPr>
        <w:t>Orta Mahalle</w:t>
      </w:r>
      <w:r>
        <w:rPr>
          <w:rStyle w:val="DipnotBavurusu"/>
          <w:rFonts w:ascii="Times New Roman" w:hAnsi="Times New Roman" w:cs="Times New Roman"/>
          <w:bCs/>
          <w:sz w:val="24"/>
          <w:szCs w:val="24"/>
        </w:rPr>
        <w:footnoteReference w:id="58"/>
      </w:r>
      <w:r>
        <w:rPr>
          <w:rFonts w:ascii="Times New Roman" w:hAnsi="Times New Roman" w:cs="Times New Roman"/>
          <w:sz w:val="24"/>
          <w:szCs w:val="24"/>
        </w:rPr>
        <w:t xml:space="preserve">’dir Kazanın bir başka mahallesi  </w:t>
      </w:r>
      <w:r>
        <w:rPr>
          <w:rFonts w:ascii="Times New Roman" w:hAnsi="Times New Roman" w:cs="Times New Roman"/>
          <w:bCs/>
          <w:i/>
          <w:iCs/>
          <w:sz w:val="24"/>
          <w:szCs w:val="24"/>
        </w:rPr>
        <w:t>Cami-i Kebir</w:t>
      </w:r>
      <w:r>
        <w:rPr>
          <w:rStyle w:val="DipnotBavurusu"/>
          <w:rFonts w:ascii="Times New Roman" w:hAnsi="Times New Roman" w:cs="Times New Roman"/>
          <w:bCs/>
          <w:sz w:val="24"/>
          <w:szCs w:val="24"/>
        </w:rPr>
        <w:footnoteReference w:id="59"/>
      </w:r>
      <w:r>
        <w:rPr>
          <w:rFonts w:ascii="Times New Roman" w:hAnsi="Times New Roman" w:cs="Times New Roman"/>
          <w:bCs/>
          <w:sz w:val="24"/>
          <w:szCs w:val="24"/>
        </w:rPr>
        <w:t>’dir. Bu mahalle,</w:t>
      </w:r>
      <w:r>
        <w:rPr>
          <w:rFonts w:ascii="Times New Roman" w:hAnsi="Times New Roman" w:cs="Times New Roman"/>
          <w:sz w:val="24"/>
          <w:szCs w:val="24"/>
        </w:rPr>
        <w:t xml:space="preserve">  1264 / 1847- 1848   tarihli bir cizye defterinde de aynı isimle kayıtlıdır. Adı geçen mahalleler, bugün de aynı isimlerle mevcuttur.</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bCs/>
          <w:sz w:val="24"/>
          <w:szCs w:val="24"/>
        </w:rPr>
        <w:t>Pınarhisarı</w:t>
      </w:r>
      <w:r>
        <w:rPr>
          <w:rFonts w:ascii="Times New Roman" w:hAnsi="Times New Roman" w:cs="Times New Roman"/>
          <w:sz w:val="24"/>
          <w:szCs w:val="24"/>
        </w:rPr>
        <w:t xml:space="preserve">’na bağlı olup,  Osmanlı arşiv belgelerinde adına rastlayabildiğimiz yirmibeş civarında </w:t>
      </w:r>
      <w:r>
        <w:rPr>
          <w:rFonts w:ascii="Times New Roman" w:hAnsi="Times New Roman" w:cs="Times New Roman"/>
          <w:i/>
          <w:iCs/>
          <w:sz w:val="24"/>
          <w:szCs w:val="24"/>
        </w:rPr>
        <w:t>karye/köy</w:t>
      </w:r>
      <w:r>
        <w:rPr>
          <w:rFonts w:ascii="Times New Roman" w:hAnsi="Times New Roman" w:cs="Times New Roman"/>
          <w:sz w:val="24"/>
          <w:szCs w:val="24"/>
        </w:rPr>
        <w:t xml:space="preserve"> adı aşağıda  verilmiştir  Bu köyler, zamanla tâbi oldukları idarî birimler veya isimlerinin değişikliğe uğraması ihtimali dikkate alınarak</w:t>
      </w:r>
      <w:r>
        <w:rPr>
          <w:rFonts w:ascii="Times New Roman" w:hAnsi="Times New Roman" w:cs="Times New Roman"/>
          <w:i/>
          <w:iCs/>
          <w:sz w:val="24"/>
          <w:szCs w:val="24"/>
        </w:rPr>
        <w:t xml:space="preserve"> kayıtlı bulundukları belgelerin tarihiyle birlikte ve  alfabetik</w:t>
      </w:r>
      <w:r>
        <w:rPr>
          <w:rFonts w:ascii="Times New Roman" w:hAnsi="Times New Roman" w:cs="Times New Roman"/>
          <w:sz w:val="24"/>
          <w:szCs w:val="24"/>
        </w:rPr>
        <w:t xml:space="preserve"> sıraya uygun olarak gösterilmişlerdir. Buna göre:</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i/>
          <w:iCs/>
          <w:sz w:val="24"/>
          <w:szCs w:val="24"/>
        </w:rPr>
        <w:t>Afkar,</w:t>
      </w:r>
      <w:r>
        <w:rPr>
          <w:rFonts w:ascii="Times New Roman" w:hAnsi="Times New Roman" w:cs="Times New Roman"/>
          <w:sz w:val="24"/>
          <w:szCs w:val="24"/>
        </w:rPr>
        <w:t xml:space="preserve"> 1329 / 1911</w:t>
      </w:r>
      <w:r>
        <w:rPr>
          <w:rStyle w:val="DipnotBavurusu"/>
          <w:rFonts w:ascii="Times New Roman" w:hAnsi="Times New Roman" w:cs="Times New Roman"/>
          <w:sz w:val="24"/>
          <w:szCs w:val="24"/>
        </w:rPr>
        <w:footnoteReference w:id="60"/>
      </w:r>
      <w:r>
        <w:rPr>
          <w:rFonts w:ascii="Times New Roman" w:hAnsi="Times New Roman" w:cs="Times New Roman"/>
          <w:sz w:val="24"/>
          <w:szCs w:val="24"/>
        </w:rPr>
        <w:t xml:space="preserve">; </w:t>
      </w:r>
      <w:r>
        <w:rPr>
          <w:rFonts w:ascii="Times New Roman" w:hAnsi="Times New Roman" w:cs="Times New Roman"/>
          <w:bCs/>
          <w:i/>
          <w:iCs/>
          <w:sz w:val="24"/>
          <w:szCs w:val="24"/>
        </w:rPr>
        <w:t>Akviran[e]</w:t>
      </w:r>
      <w:r>
        <w:rPr>
          <w:rFonts w:ascii="Times New Roman" w:hAnsi="Times New Roman" w:cs="Times New Roman"/>
          <w:b/>
          <w:sz w:val="24"/>
          <w:szCs w:val="24"/>
        </w:rPr>
        <w:t>,</w:t>
      </w:r>
      <w:r>
        <w:rPr>
          <w:rFonts w:ascii="Times New Roman" w:hAnsi="Times New Roman" w:cs="Times New Roman"/>
          <w:sz w:val="24"/>
          <w:szCs w:val="24"/>
        </w:rPr>
        <w:t xml:space="preserve"> 1260-1261 / 1844 – 1845 </w:t>
      </w:r>
      <w:r>
        <w:rPr>
          <w:rStyle w:val="DipnotBavurusu"/>
          <w:rFonts w:ascii="Times New Roman" w:hAnsi="Times New Roman" w:cs="Times New Roman"/>
          <w:sz w:val="24"/>
          <w:szCs w:val="24"/>
        </w:rPr>
        <w:footnoteReference w:id="61"/>
      </w:r>
      <w:r>
        <w:rPr>
          <w:rFonts w:ascii="Times New Roman" w:hAnsi="Times New Roman" w:cs="Times New Roman"/>
          <w:sz w:val="24"/>
          <w:szCs w:val="24"/>
        </w:rPr>
        <w:t xml:space="preserve">, 1332/1914 </w:t>
      </w:r>
      <w:r>
        <w:rPr>
          <w:rStyle w:val="DipnotBavurusu"/>
          <w:rFonts w:ascii="Times New Roman" w:hAnsi="Times New Roman" w:cs="Times New Roman"/>
          <w:sz w:val="24"/>
          <w:szCs w:val="24"/>
        </w:rPr>
        <w:footnoteReference w:id="62"/>
      </w:r>
      <w:r>
        <w:rPr>
          <w:rFonts w:ascii="Times New Roman" w:hAnsi="Times New Roman" w:cs="Times New Roman"/>
          <w:sz w:val="24"/>
          <w:szCs w:val="24"/>
        </w:rPr>
        <w:t xml:space="preserve">; </w:t>
      </w:r>
      <w:r>
        <w:rPr>
          <w:rFonts w:ascii="Times New Roman" w:hAnsi="Times New Roman" w:cs="Times New Roman"/>
          <w:i/>
          <w:iCs/>
          <w:sz w:val="24"/>
          <w:szCs w:val="24"/>
        </w:rPr>
        <w:t xml:space="preserve">Celâliye, </w:t>
      </w:r>
      <w:r>
        <w:rPr>
          <w:rFonts w:ascii="Times New Roman" w:hAnsi="Times New Roman" w:cs="Times New Roman"/>
          <w:sz w:val="24"/>
          <w:szCs w:val="24"/>
        </w:rPr>
        <w:t>1304 /1887</w:t>
      </w:r>
      <w:r>
        <w:rPr>
          <w:rStyle w:val="DipnotBavurusu"/>
          <w:rFonts w:ascii="Times New Roman" w:hAnsi="Times New Roman" w:cs="Times New Roman"/>
          <w:sz w:val="24"/>
          <w:szCs w:val="24"/>
        </w:rPr>
        <w:footnoteReference w:id="63"/>
      </w:r>
      <w:r>
        <w:rPr>
          <w:rFonts w:ascii="Times New Roman" w:hAnsi="Times New Roman" w:cs="Times New Roman"/>
          <w:sz w:val="24"/>
          <w:szCs w:val="24"/>
        </w:rPr>
        <w:t xml:space="preserve">; </w:t>
      </w:r>
      <w:r>
        <w:rPr>
          <w:rFonts w:ascii="Times New Roman" w:hAnsi="Times New Roman" w:cs="Times New Roman"/>
          <w:i/>
          <w:iCs/>
          <w:sz w:val="24"/>
          <w:szCs w:val="24"/>
        </w:rPr>
        <w:t>Dere,</w:t>
      </w:r>
      <w:r>
        <w:rPr>
          <w:rFonts w:ascii="Times New Roman" w:hAnsi="Times New Roman" w:cs="Times New Roman"/>
          <w:sz w:val="24"/>
          <w:szCs w:val="24"/>
        </w:rPr>
        <w:t xml:space="preserve">  1180/ 1766</w:t>
      </w:r>
      <w:r>
        <w:rPr>
          <w:rStyle w:val="DipnotBavurusu"/>
          <w:rFonts w:ascii="Times New Roman" w:hAnsi="Times New Roman" w:cs="Times New Roman"/>
          <w:sz w:val="24"/>
          <w:szCs w:val="24"/>
        </w:rPr>
        <w:footnoteReference w:id="64"/>
      </w:r>
      <w:r>
        <w:rPr>
          <w:rFonts w:ascii="Times New Roman" w:hAnsi="Times New Roman" w:cs="Times New Roman"/>
          <w:sz w:val="24"/>
          <w:szCs w:val="24"/>
        </w:rPr>
        <w:t xml:space="preserve">; </w:t>
      </w:r>
      <w:r>
        <w:rPr>
          <w:rFonts w:ascii="Times New Roman" w:hAnsi="Times New Roman" w:cs="Times New Roman"/>
          <w:i/>
          <w:iCs/>
          <w:sz w:val="24"/>
          <w:szCs w:val="24"/>
        </w:rPr>
        <w:t>Dere cedid,</w:t>
      </w:r>
      <w:r>
        <w:rPr>
          <w:rFonts w:ascii="Times New Roman" w:hAnsi="Times New Roman" w:cs="Times New Roman"/>
          <w:sz w:val="24"/>
          <w:szCs w:val="24"/>
        </w:rPr>
        <w:t xml:space="preserve"> 1260/1844-1845</w:t>
      </w:r>
      <w:r>
        <w:rPr>
          <w:rStyle w:val="DipnotBavurusu"/>
          <w:rFonts w:ascii="Times New Roman" w:hAnsi="Times New Roman" w:cs="Times New Roman"/>
          <w:sz w:val="24"/>
          <w:szCs w:val="24"/>
        </w:rPr>
        <w:footnoteReference w:id="65"/>
      </w:r>
      <w:r>
        <w:rPr>
          <w:rFonts w:ascii="Times New Roman" w:hAnsi="Times New Roman" w:cs="Times New Roman"/>
          <w:sz w:val="24"/>
          <w:szCs w:val="24"/>
        </w:rPr>
        <w:t xml:space="preserve"> ; </w:t>
      </w:r>
      <w:r>
        <w:rPr>
          <w:rFonts w:ascii="Times New Roman" w:hAnsi="Times New Roman" w:cs="Times New Roman"/>
          <w:bCs/>
          <w:i/>
          <w:iCs/>
          <w:sz w:val="24"/>
          <w:szCs w:val="24"/>
        </w:rPr>
        <w:t>Ertuğrul,</w:t>
      </w:r>
      <w:r>
        <w:rPr>
          <w:rFonts w:ascii="Times New Roman" w:hAnsi="Times New Roman" w:cs="Times New Roman"/>
          <w:b/>
          <w:sz w:val="24"/>
          <w:szCs w:val="24"/>
        </w:rPr>
        <w:t xml:space="preserve"> </w:t>
      </w:r>
      <w:r>
        <w:rPr>
          <w:rFonts w:ascii="Times New Roman" w:hAnsi="Times New Roman" w:cs="Times New Roman"/>
          <w:bCs/>
          <w:sz w:val="24"/>
          <w:szCs w:val="24"/>
        </w:rPr>
        <w:t xml:space="preserve">1338 / 1919 – </w:t>
      </w:r>
      <w:r>
        <w:rPr>
          <w:rFonts w:ascii="Times New Roman" w:hAnsi="Times New Roman" w:cs="Times New Roman"/>
          <w:bCs/>
          <w:sz w:val="24"/>
          <w:szCs w:val="24"/>
        </w:rPr>
        <w:lastRenderedPageBreak/>
        <w:t xml:space="preserve">1920 </w:t>
      </w:r>
      <w:r>
        <w:rPr>
          <w:rStyle w:val="DipnotBavurusu"/>
          <w:rFonts w:ascii="Times New Roman" w:hAnsi="Times New Roman" w:cs="Times New Roman"/>
          <w:bCs/>
          <w:sz w:val="24"/>
          <w:szCs w:val="24"/>
        </w:rPr>
        <w:footnoteReference w:id="66"/>
      </w:r>
      <w:r>
        <w:rPr>
          <w:rFonts w:ascii="Times New Roman" w:hAnsi="Times New Roman" w:cs="Times New Roman"/>
          <w:b/>
          <w:sz w:val="24"/>
          <w:szCs w:val="24"/>
        </w:rPr>
        <w:t xml:space="preserve">; </w:t>
      </w:r>
      <w:r>
        <w:rPr>
          <w:rFonts w:ascii="Times New Roman" w:hAnsi="Times New Roman" w:cs="Times New Roman"/>
          <w:bCs/>
          <w:i/>
          <w:iCs/>
          <w:sz w:val="24"/>
          <w:szCs w:val="24"/>
        </w:rPr>
        <w:t>Evciler,</w:t>
      </w:r>
      <w:r>
        <w:rPr>
          <w:rFonts w:ascii="Times New Roman" w:hAnsi="Times New Roman" w:cs="Times New Roman"/>
          <w:bCs/>
          <w:sz w:val="24"/>
          <w:szCs w:val="24"/>
        </w:rPr>
        <w:t xml:space="preserve"> 1260/1844-1845</w:t>
      </w:r>
      <w:r>
        <w:rPr>
          <w:rStyle w:val="DipnotBavurusu"/>
          <w:rFonts w:ascii="Times New Roman" w:hAnsi="Times New Roman" w:cs="Times New Roman"/>
          <w:bCs/>
          <w:sz w:val="24"/>
          <w:szCs w:val="24"/>
        </w:rPr>
        <w:footnoteReference w:id="67"/>
      </w:r>
      <w:r>
        <w:rPr>
          <w:rFonts w:ascii="Times New Roman" w:hAnsi="Times New Roman" w:cs="Times New Roman"/>
          <w:bCs/>
          <w:sz w:val="24"/>
          <w:szCs w:val="24"/>
        </w:rPr>
        <w:t>;</w:t>
      </w:r>
      <w:r>
        <w:rPr>
          <w:rFonts w:ascii="Times New Roman" w:hAnsi="Times New Roman" w:cs="Times New Roman"/>
          <w:b/>
          <w:sz w:val="24"/>
          <w:szCs w:val="24"/>
        </w:rPr>
        <w:t xml:space="preserve"> </w:t>
      </w:r>
      <w:r>
        <w:rPr>
          <w:rFonts w:ascii="Times New Roman" w:hAnsi="Times New Roman" w:cs="Times New Roman"/>
          <w:bCs/>
          <w:i/>
          <w:iCs/>
          <w:sz w:val="24"/>
          <w:szCs w:val="24"/>
        </w:rPr>
        <w:t>Hacı Fakihlü</w:t>
      </w:r>
      <w:r>
        <w:rPr>
          <w:rFonts w:ascii="Times New Roman" w:hAnsi="Times New Roman" w:cs="Times New Roman"/>
          <w:bCs/>
          <w:sz w:val="24"/>
          <w:szCs w:val="24"/>
        </w:rPr>
        <w:t xml:space="preserve">, 1291 /1874 </w:t>
      </w:r>
      <w:r>
        <w:rPr>
          <w:rStyle w:val="DipnotBavurusu"/>
          <w:rFonts w:ascii="Times New Roman" w:hAnsi="Times New Roman" w:cs="Times New Roman"/>
          <w:bCs/>
          <w:sz w:val="24"/>
          <w:szCs w:val="24"/>
        </w:rPr>
        <w:footnoteReference w:id="68"/>
      </w:r>
      <w:r>
        <w:rPr>
          <w:rFonts w:ascii="Times New Roman" w:hAnsi="Times New Roman" w:cs="Times New Roman"/>
          <w:bCs/>
          <w:sz w:val="24"/>
          <w:szCs w:val="24"/>
        </w:rPr>
        <w:t>;</w:t>
      </w:r>
      <w:r>
        <w:rPr>
          <w:rFonts w:ascii="Times New Roman" w:hAnsi="Times New Roman" w:cs="Times New Roman"/>
          <w:b/>
          <w:sz w:val="24"/>
          <w:szCs w:val="24"/>
        </w:rPr>
        <w:t xml:space="preserve"> </w:t>
      </w:r>
      <w:r>
        <w:rPr>
          <w:rFonts w:ascii="Times New Roman" w:hAnsi="Times New Roman" w:cs="Times New Roman"/>
          <w:i/>
          <w:iCs/>
          <w:sz w:val="24"/>
          <w:szCs w:val="24"/>
        </w:rPr>
        <w:t xml:space="preserve">Halislü, </w:t>
      </w:r>
      <w:r>
        <w:rPr>
          <w:rFonts w:ascii="Times New Roman" w:hAnsi="Times New Roman" w:cs="Times New Roman"/>
          <w:sz w:val="24"/>
          <w:szCs w:val="24"/>
        </w:rPr>
        <w:t>1207 / 1793</w:t>
      </w:r>
      <w:r>
        <w:rPr>
          <w:rStyle w:val="DipnotBavurusu"/>
          <w:rFonts w:ascii="Times New Roman" w:hAnsi="Times New Roman" w:cs="Times New Roman"/>
          <w:sz w:val="24"/>
          <w:szCs w:val="24"/>
        </w:rPr>
        <w:footnoteReference w:id="69"/>
      </w:r>
      <w:r>
        <w:rPr>
          <w:rFonts w:ascii="Times New Roman" w:hAnsi="Times New Roman" w:cs="Times New Roman"/>
          <w:sz w:val="24"/>
          <w:szCs w:val="24"/>
        </w:rPr>
        <w:t xml:space="preserve">;  </w:t>
      </w:r>
      <w:r>
        <w:rPr>
          <w:rFonts w:ascii="Times New Roman" w:hAnsi="Times New Roman" w:cs="Times New Roman"/>
          <w:bCs/>
          <w:i/>
          <w:iCs/>
          <w:sz w:val="24"/>
          <w:szCs w:val="24"/>
        </w:rPr>
        <w:t xml:space="preserve">Hamza Beylü, </w:t>
      </w:r>
      <w:r>
        <w:rPr>
          <w:rFonts w:ascii="Times New Roman" w:hAnsi="Times New Roman" w:cs="Times New Roman"/>
          <w:sz w:val="24"/>
          <w:szCs w:val="24"/>
        </w:rPr>
        <w:t xml:space="preserve">1251 /1835 –1836 </w:t>
      </w:r>
      <w:r>
        <w:rPr>
          <w:rStyle w:val="DipnotBavurusu"/>
          <w:rFonts w:ascii="Times New Roman" w:hAnsi="Times New Roman" w:cs="Times New Roman"/>
          <w:bCs/>
          <w:i/>
          <w:iCs/>
          <w:sz w:val="24"/>
          <w:szCs w:val="24"/>
        </w:rPr>
        <w:footnoteReference w:id="70"/>
      </w:r>
      <w:r>
        <w:rPr>
          <w:rFonts w:ascii="Times New Roman" w:hAnsi="Times New Roman" w:cs="Times New Roman"/>
          <w:sz w:val="24"/>
          <w:szCs w:val="24"/>
        </w:rPr>
        <w:t xml:space="preserve">,  1254 /1838-1839 </w:t>
      </w:r>
      <w:r>
        <w:rPr>
          <w:rStyle w:val="DipnotBavurusu"/>
          <w:rFonts w:ascii="Times New Roman" w:hAnsi="Times New Roman" w:cs="Times New Roman"/>
          <w:sz w:val="24"/>
          <w:szCs w:val="24"/>
        </w:rPr>
        <w:footnoteReference w:id="71"/>
      </w:r>
      <w:r>
        <w:rPr>
          <w:rFonts w:ascii="Times New Roman" w:hAnsi="Times New Roman" w:cs="Times New Roman"/>
          <w:sz w:val="24"/>
          <w:szCs w:val="24"/>
        </w:rPr>
        <w:t>, 1260/1844-1845</w:t>
      </w:r>
      <w:r>
        <w:rPr>
          <w:rStyle w:val="DipnotBavurusu"/>
          <w:rFonts w:ascii="Times New Roman" w:hAnsi="Times New Roman" w:cs="Times New Roman"/>
          <w:sz w:val="24"/>
          <w:szCs w:val="24"/>
        </w:rPr>
        <w:footnoteReference w:id="72"/>
      </w:r>
      <w:r>
        <w:rPr>
          <w:rFonts w:ascii="Times New Roman" w:hAnsi="Times New Roman" w:cs="Times New Roman"/>
          <w:sz w:val="24"/>
          <w:szCs w:val="24"/>
        </w:rPr>
        <w:t>, 1264 /1848; Hediye, 1210 /1796</w:t>
      </w:r>
      <w:r>
        <w:rPr>
          <w:rStyle w:val="DipnotBavurusu"/>
          <w:rFonts w:ascii="Times New Roman" w:hAnsi="Times New Roman" w:cs="Times New Roman"/>
          <w:sz w:val="24"/>
          <w:szCs w:val="24"/>
        </w:rPr>
        <w:footnoteReference w:id="73"/>
      </w:r>
      <w:r>
        <w:rPr>
          <w:rFonts w:ascii="Times New Roman" w:hAnsi="Times New Roman" w:cs="Times New Roman"/>
          <w:sz w:val="24"/>
          <w:szCs w:val="24"/>
        </w:rPr>
        <w:t>; İnce, 1266/ 1850</w:t>
      </w:r>
      <w:r>
        <w:rPr>
          <w:rStyle w:val="DipnotBavurusu"/>
          <w:rFonts w:ascii="Times New Roman" w:hAnsi="Times New Roman" w:cs="Times New Roman"/>
          <w:sz w:val="24"/>
          <w:szCs w:val="24"/>
        </w:rPr>
        <w:footnoteReference w:id="74"/>
      </w:r>
      <w:r>
        <w:rPr>
          <w:rFonts w:ascii="Times New Roman" w:hAnsi="Times New Roman" w:cs="Times New Roman"/>
          <w:sz w:val="24"/>
          <w:szCs w:val="24"/>
        </w:rPr>
        <w:t>, 1271 / 1854</w:t>
      </w:r>
      <w:r>
        <w:rPr>
          <w:rStyle w:val="DipnotBavurusu"/>
          <w:rFonts w:ascii="Times New Roman" w:hAnsi="Times New Roman" w:cs="Times New Roman"/>
          <w:sz w:val="24"/>
          <w:szCs w:val="24"/>
        </w:rPr>
        <w:footnoteReference w:id="75"/>
      </w:r>
      <w:r>
        <w:rPr>
          <w:rFonts w:ascii="Times New Roman" w:hAnsi="Times New Roman" w:cs="Times New Roman"/>
          <w:sz w:val="24"/>
          <w:szCs w:val="24"/>
        </w:rPr>
        <w:t>, 1277 /1861</w:t>
      </w:r>
      <w:r>
        <w:rPr>
          <w:rStyle w:val="DipnotBavurusu"/>
          <w:rFonts w:ascii="Times New Roman" w:hAnsi="Times New Roman" w:cs="Times New Roman"/>
          <w:sz w:val="24"/>
          <w:szCs w:val="24"/>
        </w:rPr>
        <w:footnoteReference w:id="76"/>
      </w:r>
      <w:r>
        <w:rPr>
          <w:rFonts w:ascii="Times New Roman" w:hAnsi="Times New Roman" w:cs="Times New Roman"/>
          <w:sz w:val="24"/>
          <w:szCs w:val="24"/>
        </w:rPr>
        <w:t xml:space="preserve">; </w:t>
      </w:r>
      <w:r>
        <w:rPr>
          <w:rFonts w:ascii="Times New Roman" w:hAnsi="Times New Roman" w:cs="Times New Roman"/>
          <w:i/>
          <w:iCs/>
          <w:sz w:val="24"/>
        </w:rPr>
        <w:t>Karadere</w:t>
      </w:r>
      <w:r>
        <w:rPr>
          <w:rFonts w:ascii="Times New Roman" w:hAnsi="Times New Roman" w:cs="Times New Roman"/>
          <w:sz w:val="24"/>
        </w:rPr>
        <w:t>, 1260/1844-1845</w:t>
      </w:r>
      <w:r>
        <w:rPr>
          <w:rStyle w:val="DipnotBavurusu"/>
          <w:rFonts w:ascii="Times New Roman" w:hAnsi="Times New Roman" w:cs="Times New Roman"/>
          <w:sz w:val="24"/>
        </w:rPr>
        <w:footnoteReference w:id="77"/>
      </w:r>
      <w:r>
        <w:rPr>
          <w:rFonts w:ascii="Times New Roman" w:hAnsi="Times New Roman" w:cs="Times New Roman"/>
          <w:sz w:val="24"/>
        </w:rPr>
        <w:t>;</w:t>
      </w:r>
      <w:r>
        <w:rPr>
          <w:rFonts w:ascii="Times New Roman" w:hAnsi="Times New Roman" w:cs="Times New Roman"/>
          <w:bCs/>
          <w:i/>
          <w:iCs/>
          <w:sz w:val="24"/>
          <w:szCs w:val="24"/>
        </w:rPr>
        <w:t xml:space="preserve"> Kurudere, 1180/1766, </w:t>
      </w:r>
      <w:r>
        <w:rPr>
          <w:rFonts w:ascii="Times New Roman" w:hAnsi="Times New Roman" w:cs="Times New Roman"/>
          <w:bCs/>
          <w:sz w:val="24"/>
          <w:szCs w:val="24"/>
        </w:rPr>
        <w:t xml:space="preserve">1260 –1261/ 1844-1845 </w:t>
      </w:r>
      <w:r>
        <w:rPr>
          <w:rStyle w:val="DipnotBavurusu"/>
          <w:rFonts w:ascii="Times New Roman" w:hAnsi="Times New Roman" w:cs="Times New Roman"/>
          <w:bCs/>
          <w:sz w:val="24"/>
          <w:szCs w:val="24"/>
        </w:rPr>
        <w:footnoteReference w:id="78"/>
      </w:r>
      <w:r>
        <w:rPr>
          <w:rFonts w:ascii="Times New Roman" w:hAnsi="Times New Roman" w:cs="Times New Roman"/>
          <w:bCs/>
          <w:sz w:val="24"/>
          <w:szCs w:val="24"/>
        </w:rPr>
        <w:t>;</w:t>
      </w:r>
      <w:r>
        <w:rPr>
          <w:rFonts w:ascii="Times New Roman" w:hAnsi="Times New Roman" w:cs="Times New Roman"/>
          <w:b/>
          <w:sz w:val="24"/>
          <w:szCs w:val="24"/>
        </w:rPr>
        <w:t xml:space="preserve"> </w:t>
      </w:r>
      <w:r>
        <w:rPr>
          <w:rFonts w:ascii="Times New Roman" w:hAnsi="Times New Roman" w:cs="Times New Roman"/>
          <w:bCs/>
          <w:i/>
          <w:iCs/>
          <w:sz w:val="24"/>
          <w:szCs w:val="24"/>
        </w:rPr>
        <w:t>Mandrace [Mandraca],</w:t>
      </w:r>
      <w:r>
        <w:rPr>
          <w:rFonts w:ascii="Times New Roman" w:hAnsi="Times New Roman" w:cs="Times New Roman"/>
          <w:bCs/>
          <w:sz w:val="24"/>
          <w:szCs w:val="24"/>
        </w:rPr>
        <w:t xml:space="preserve"> 1299 /1881-1882</w:t>
      </w:r>
      <w:r>
        <w:rPr>
          <w:rStyle w:val="DipnotBavurusu"/>
          <w:rFonts w:ascii="Times New Roman" w:hAnsi="Times New Roman" w:cs="Times New Roman"/>
          <w:bCs/>
          <w:sz w:val="24"/>
          <w:szCs w:val="24"/>
        </w:rPr>
        <w:footnoteReference w:id="79"/>
      </w:r>
      <w:r>
        <w:rPr>
          <w:rFonts w:ascii="Times New Roman" w:hAnsi="Times New Roman" w:cs="Times New Roman"/>
          <w:bCs/>
          <w:sz w:val="24"/>
          <w:szCs w:val="24"/>
        </w:rPr>
        <w:t>, 1338 /1920</w:t>
      </w:r>
      <w:r>
        <w:rPr>
          <w:rStyle w:val="DipnotBavurusu"/>
          <w:rFonts w:ascii="Times New Roman" w:hAnsi="Times New Roman" w:cs="Times New Roman"/>
          <w:bCs/>
          <w:sz w:val="24"/>
          <w:szCs w:val="24"/>
        </w:rPr>
        <w:footnoteReference w:id="80"/>
      </w:r>
      <w:r>
        <w:rPr>
          <w:rFonts w:ascii="Times New Roman" w:hAnsi="Times New Roman" w:cs="Times New Roman"/>
          <w:bCs/>
          <w:sz w:val="24"/>
          <w:szCs w:val="24"/>
        </w:rPr>
        <w:t>;</w:t>
      </w:r>
      <w:r>
        <w:rPr>
          <w:rFonts w:ascii="Times New Roman" w:hAnsi="Times New Roman" w:cs="Times New Roman"/>
          <w:b/>
          <w:sz w:val="24"/>
          <w:szCs w:val="24"/>
        </w:rPr>
        <w:t xml:space="preserve"> </w:t>
      </w:r>
      <w:r>
        <w:rPr>
          <w:rFonts w:ascii="Times New Roman" w:hAnsi="Times New Roman" w:cs="Times New Roman"/>
          <w:bCs/>
          <w:i/>
          <w:iCs/>
          <w:sz w:val="24"/>
          <w:szCs w:val="24"/>
        </w:rPr>
        <w:t>Osmancık</w:t>
      </w:r>
      <w:r>
        <w:rPr>
          <w:rFonts w:ascii="Times New Roman" w:hAnsi="Times New Roman" w:cs="Times New Roman"/>
          <w:bCs/>
          <w:sz w:val="24"/>
          <w:szCs w:val="24"/>
        </w:rPr>
        <w:t>, 1330</w:t>
      </w:r>
      <w:r>
        <w:rPr>
          <w:rFonts w:ascii="Times New Roman" w:hAnsi="Times New Roman" w:cs="Times New Roman"/>
          <w:b/>
          <w:sz w:val="24"/>
          <w:szCs w:val="24"/>
        </w:rPr>
        <w:t xml:space="preserve"> </w:t>
      </w:r>
      <w:r>
        <w:rPr>
          <w:rFonts w:ascii="Times New Roman" w:hAnsi="Times New Roman" w:cs="Times New Roman"/>
          <w:bCs/>
          <w:sz w:val="24"/>
          <w:szCs w:val="24"/>
        </w:rPr>
        <w:t>/1912</w:t>
      </w:r>
      <w:r>
        <w:rPr>
          <w:rStyle w:val="DipnotBavurusu"/>
          <w:rFonts w:ascii="Times New Roman" w:hAnsi="Times New Roman" w:cs="Times New Roman"/>
          <w:bCs/>
          <w:sz w:val="24"/>
          <w:szCs w:val="24"/>
        </w:rPr>
        <w:footnoteReference w:id="81"/>
      </w:r>
      <w:r>
        <w:rPr>
          <w:rFonts w:ascii="Times New Roman" w:hAnsi="Times New Roman" w:cs="Times New Roman"/>
          <w:bCs/>
          <w:sz w:val="24"/>
          <w:szCs w:val="24"/>
        </w:rPr>
        <w:t xml:space="preserve">; </w:t>
      </w:r>
      <w:r>
        <w:rPr>
          <w:rFonts w:ascii="Times New Roman" w:hAnsi="Times New Roman" w:cs="Times New Roman"/>
          <w:bCs/>
          <w:i/>
          <w:iCs/>
          <w:sz w:val="24"/>
          <w:szCs w:val="24"/>
        </w:rPr>
        <w:t>Paspala,</w:t>
      </w:r>
      <w:r>
        <w:rPr>
          <w:rFonts w:ascii="Times New Roman" w:hAnsi="Times New Roman" w:cs="Times New Roman"/>
          <w:bCs/>
          <w:sz w:val="24"/>
          <w:szCs w:val="24"/>
        </w:rPr>
        <w:t xml:space="preserve"> 1260/1844-1845</w:t>
      </w:r>
      <w:r>
        <w:rPr>
          <w:rStyle w:val="DipnotBavurusu"/>
          <w:rFonts w:ascii="Times New Roman" w:hAnsi="Times New Roman" w:cs="Times New Roman"/>
          <w:bCs/>
          <w:sz w:val="24"/>
          <w:szCs w:val="24"/>
        </w:rPr>
        <w:footnoteReference w:id="82"/>
      </w:r>
      <w:r>
        <w:t>;</w:t>
      </w:r>
      <w:r>
        <w:rPr>
          <w:rFonts w:ascii="Times New Roman" w:hAnsi="Times New Roman" w:cs="Times New Roman"/>
          <w:i/>
          <w:iCs/>
          <w:sz w:val="24"/>
        </w:rPr>
        <w:t>Rum beyli</w:t>
      </w:r>
      <w:r>
        <w:rPr>
          <w:rFonts w:ascii="Times New Roman" w:hAnsi="Times New Roman" w:cs="Times New Roman"/>
          <w:sz w:val="24"/>
        </w:rPr>
        <w:t xml:space="preserve"> 1260/1844-1845</w:t>
      </w:r>
      <w:r>
        <w:rPr>
          <w:rStyle w:val="DipnotBavurusu"/>
          <w:rFonts w:ascii="Times New Roman" w:hAnsi="Times New Roman" w:cs="Times New Roman"/>
          <w:sz w:val="24"/>
        </w:rPr>
        <w:footnoteReference w:id="83"/>
      </w:r>
      <w:r>
        <w:rPr>
          <w:rFonts w:ascii="Times New Roman" w:hAnsi="Times New Roman" w:cs="Times New Roman"/>
          <w:sz w:val="24"/>
        </w:rPr>
        <w:t xml:space="preserve">; </w:t>
      </w:r>
      <w:r>
        <w:rPr>
          <w:rFonts w:ascii="Times New Roman" w:hAnsi="Times New Roman" w:cs="Times New Roman"/>
          <w:i/>
          <w:iCs/>
          <w:sz w:val="24"/>
          <w:szCs w:val="24"/>
        </w:rPr>
        <w:t>Sazâra,</w:t>
      </w:r>
      <w:r>
        <w:rPr>
          <w:rFonts w:ascii="Times New Roman" w:hAnsi="Times New Roman" w:cs="Times New Roman"/>
          <w:sz w:val="24"/>
          <w:szCs w:val="24"/>
        </w:rPr>
        <w:t xml:space="preserve"> 1260-1261 / 1844-1845</w:t>
      </w:r>
      <w:r>
        <w:rPr>
          <w:rStyle w:val="DipnotBavurusu"/>
          <w:rFonts w:ascii="Times New Roman" w:hAnsi="Times New Roman" w:cs="Times New Roman"/>
          <w:sz w:val="24"/>
          <w:szCs w:val="24"/>
        </w:rPr>
        <w:footnoteReference w:id="84"/>
      </w:r>
      <w:r>
        <w:rPr>
          <w:rFonts w:ascii="Times New Roman" w:hAnsi="Times New Roman" w:cs="Times New Roman"/>
          <w:sz w:val="24"/>
          <w:szCs w:val="24"/>
        </w:rPr>
        <w:t xml:space="preserve">; </w:t>
      </w:r>
      <w:r>
        <w:rPr>
          <w:rFonts w:ascii="Times New Roman" w:hAnsi="Times New Roman" w:cs="Times New Roman"/>
          <w:bCs/>
          <w:i/>
          <w:iCs/>
          <w:sz w:val="24"/>
          <w:szCs w:val="24"/>
        </w:rPr>
        <w:t>Tuzatlı,</w:t>
      </w:r>
      <w:r>
        <w:rPr>
          <w:rFonts w:ascii="Times New Roman" w:hAnsi="Times New Roman" w:cs="Times New Roman"/>
          <w:sz w:val="24"/>
          <w:szCs w:val="24"/>
        </w:rPr>
        <w:t xml:space="preserve"> 1304 / 1887</w:t>
      </w:r>
      <w:r>
        <w:rPr>
          <w:rStyle w:val="DipnotBavurusu"/>
          <w:rFonts w:ascii="Times New Roman" w:hAnsi="Times New Roman" w:cs="Times New Roman"/>
          <w:sz w:val="24"/>
          <w:szCs w:val="24"/>
        </w:rPr>
        <w:footnoteReference w:id="85"/>
      </w:r>
      <w:r>
        <w:rPr>
          <w:rFonts w:ascii="Times New Roman" w:hAnsi="Times New Roman" w:cs="Times New Roman"/>
          <w:sz w:val="24"/>
          <w:szCs w:val="24"/>
        </w:rPr>
        <w:t>, 1328 / 1910</w:t>
      </w:r>
      <w:r>
        <w:rPr>
          <w:rStyle w:val="DipnotBavurusu"/>
          <w:rFonts w:ascii="Times New Roman" w:hAnsi="Times New Roman" w:cs="Times New Roman"/>
          <w:sz w:val="24"/>
          <w:szCs w:val="24"/>
        </w:rPr>
        <w:footnoteReference w:id="86"/>
      </w:r>
      <w:r>
        <w:rPr>
          <w:rFonts w:ascii="Times New Roman" w:hAnsi="Times New Roman" w:cs="Times New Roman"/>
          <w:sz w:val="24"/>
          <w:szCs w:val="24"/>
        </w:rPr>
        <w:t xml:space="preserve">, </w:t>
      </w:r>
      <w:r>
        <w:rPr>
          <w:rFonts w:ascii="Times New Roman" w:hAnsi="Times New Roman" w:cs="Times New Roman"/>
          <w:bCs/>
          <w:i/>
          <w:iCs/>
          <w:sz w:val="24"/>
          <w:szCs w:val="24"/>
        </w:rPr>
        <w:t>Üskübî (</w:t>
      </w:r>
      <w:r>
        <w:rPr>
          <w:rFonts w:ascii="Times New Roman" w:hAnsi="Times New Roman" w:cs="Times New Roman"/>
          <w:bCs/>
          <w:sz w:val="24"/>
          <w:szCs w:val="24"/>
        </w:rPr>
        <w:t xml:space="preserve"> </w:t>
      </w:r>
      <w:r>
        <w:rPr>
          <w:rFonts w:ascii="Times New Roman" w:hAnsi="Times New Roman" w:cs="Times New Roman"/>
          <w:bCs/>
          <w:i/>
          <w:iCs/>
          <w:sz w:val="24"/>
          <w:szCs w:val="24"/>
        </w:rPr>
        <w:t>Üsküb ),</w:t>
      </w:r>
      <w:r>
        <w:rPr>
          <w:rFonts w:ascii="Times New Roman" w:hAnsi="Times New Roman" w:cs="Times New Roman"/>
          <w:sz w:val="24"/>
          <w:szCs w:val="24"/>
        </w:rPr>
        <w:t xml:space="preserve"> 1119 / 1707</w:t>
      </w:r>
      <w:r>
        <w:rPr>
          <w:rStyle w:val="DipnotBavurusu"/>
          <w:rFonts w:ascii="Times New Roman" w:hAnsi="Times New Roman" w:cs="Times New Roman"/>
          <w:sz w:val="24"/>
          <w:szCs w:val="24"/>
        </w:rPr>
        <w:footnoteReference w:id="87"/>
      </w:r>
      <w:r>
        <w:rPr>
          <w:rFonts w:ascii="Times New Roman" w:hAnsi="Times New Roman" w:cs="Times New Roman"/>
          <w:sz w:val="24"/>
          <w:szCs w:val="24"/>
        </w:rPr>
        <w:t>, 1182/ 1769</w:t>
      </w:r>
      <w:r>
        <w:rPr>
          <w:rStyle w:val="DipnotBavurusu"/>
          <w:rFonts w:ascii="Times New Roman" w:hAnsi="Times New Roman" w:cs="Times New Roman"/>
          <w:sz w:val="24"/>
          <w:szCs w:val="24"/>
        </w:rPr>
        <w:footnoteReference w:id="88"/>
      </w:r>
      <w:r>
        <w:rPr>
          <w:rFonts w:ascii="Times New Roman" w:hAnsi="Times New Roman" w:cs="Times New Roman"/>
          <w:sz w:val="24"/>
          <w:szCs w:val="24"/>
        </w:rPr>
        <w:t>, 1260/1844-1845</w:t>
      </w:r>
      <w:r>
        <w:rPr>
          <w:rStyle w:val="DipnotBavurusu"/>
          <w:rFonts w:ascii="Times New Roman" w:hAnsi="Times New Roman" w:cs="Times New Roman"/>
          <w:sz w:val="24"/>
          <w:szCs w:val="24"/>
        </w:rPr>
        <w:footnoteReference w:id="89"/>
      </w:r>
      <w:r>
        <w:rPr>
          <w:rFonts w:ascii="Times New Roman" w:hAnsi="Times New Roman" w:cs="Times New Roman"/>
          <w:sz w:val="24"/>
          <w:szCs w:val="24"/>
        </w:rPr>
        <w:t>, 1263/ 1846</w:t>
      </w:r>
      <w:r>
        <w:rPr>
          <w:rStyle w:val="DipnotBavurusu"/>
          <w:rFonts w:ascii="Times New Roman" w:hAnsi="Times New Roman" w:cs="Times New Roman"/>
          <w:sz w:val="24"/>
          <w:szCs w:val="24"/>
        </w:rPr>
        <w:footnoteReference w:id="90"/>
      </w:r>
      <w:r>
        <w:rPr>
          <w:rFonts w:ascii="Times New Roman" w:hAnsi="Times New Roman" w:cs="Times New Roman"/>
          <w:sz w:val="24"/>
          <w:szCs w:val="24"/>
        </w:rPr>
        <w:t>, 1264/1848</w:t>
      </w:r>
      <w:r>
        <w:rPr>
          <w:rStyle w:val="DipnotBavurusu"/>
          <w:rFonts w:ascii="Times New Roman" w:hAnsi="Times New Roman" w:cs="Times New Roman"/>
          <w:sz w:val="24"/>
          <w:szCs w:val="24"/>
        </w:rPr>
        <w:footnoteReference w:id="91"/>
      </w:r>
      <w:r>
        <w:rPr>
          <w:rFonts w:ascii="Times New Roman" w:hAnsi="Times New Roman" w:cs="Times New Roman"/>
          <w:sz w:val="24"/>
          <w:szCs w:val="24"/>
        </w:rPr>
        <w:t>, 1271/1855, 1263 /1846-1847, 1264 / 1847-1848, 1271/.1854</w:t>
      </w:r>
      <w:r>
        <w:rPr>
          <w:rStyle w:val="DipnotBavurusu"/>
          <w:rFonts w:ascii="Times New Roman" w:hAnsi="Times New Roman" w:cs="Times New Roman"/>
          <w:sz w:val="24"/>
          <w:szCs w:val="24"/>
        </w:rPr>
        <w:footnoteReference w:id="92"/>
      </w:r>
      <w:r>
        <w:rPr>
          <w:rFonts w:ascii="Times New Roman" w:hAnsi="Times New Roman" w:cs="Times New Roman"/>
          <w:sz w:val="24"/>
          <w:szCs w:val="24"/>
        </w:rPr>
        <w:t>, 1277 / 1860</w:t>
      </w:r>
      <w:r>
        <w:rPr>
          <w:rStyle w:val="DipnotBavurusu"/>
          <w:rFonts w:ascii="Times New Roman" w:hAnsi="Times New Roman" w:cs="Times New Roman"/>
          <w:sz w:val="24"/>
          <w:szCs w:val="24"/>
        </w:rPr>
        <w:footnoteReference w:id="93"/>
      </w:r>
      <w:r>
        <w:rPr>
          <w:rFonts w:ascii="Times New Roman" w:hAnsi="Times New Roman" w:cs="Times New Roman"/>
          <w:sz w:val="24"/>
          <w:szCs w:val="24"/>
        </w:rPr>
        <w:t>, 1329/1911</w:t>
      </w:r>
      <w:r>
        <w:rPr>
          <w:rStyle w:val="DipnotBavurusu"/>
          <w:rFonts w:ascii="Times New Roman" w:hAnsi="Times New Roman" w:cs="Times New Roman"/>
          <w:sz w:val="24"/>
          <w:szCs w:val="24"/>
        </w:rPr>
        <w:footnoteReference w:id="94"/>
      </w:r>
      <w:r>
        <w:rPr>
          <w:rFonts w:ascii="Times New Roman" w:hAnsi="Times New Roman" w:cs="Times New Roman"/>
          <w:sz w:val="24"/>
          <w:szCs w:val="24"/>
        </w:rPr>
        <w:t xml:space="preserve">; </w:t>
      </w:r>
      <w:r>
        <w:rPr>
          <w:rFonts w:ascii="Times New Roman" w:hAnsi="Times New Roman" w:cs="Times New Roman"/>
          <w:bCs/>
          <w:sz w:val="24"/>
          <w:szCs w:val="24"/>
        </w:rPr>
        <w:t>Y</w:t>
      </w:r>
      <w:r>
        <w:rPr>
          <w:rFonts w:ascii="Times New Roman" w:hAnsi="Times New Roman" w:cs="Times New Roman"/>
          <w:bCs/>
          <w:i/>
          <w:iCs/>
          <w:sz w:val="24"/>
          <w:szCs w:val="24"/>
        </w:rPr>
        <w:t>ancıklar,1260/1844-1845</w:t>
      </w:r>
      <w:r>
        <w:rPr>
          <w:rStyle w:val="DipnotBavurusu"/>
          <w:rFonts w:ascii="Times New Roman" w:hAnsi="Times New Roman" w:cs="Times New Roman"/>
          <w:bCs/>
          <w:i/>
          <w:iCs/>
          <w:sz w:val="24"/>
          <w:szCs w:val="24"/>
        </w:rPr>
        <w:footnoteReference w:id="95"/>
      </w:r>
      <w:r>
        <w:rPr>
          <w:rFonts w:ascii="Times New Roman" w:hAnsi="Times New Roman" w:cs="Times New Roman"/>
          <w:bCs/>
          <w:i/>
          <w:iCs/>
          <w:sz w:val="24"/>
          <w:szCs w:val="24"/>
        </w:rPr>
        <w:t xml:space="preserve">, </w:t>
      </w:r>
      <w:r>
        <w:rPr>
          <w:rFonts w:ascii="Times New Roman" w:hAnsi="Times New Roman" w:cs="Times New Roman"/>
          <w:bCs/>
          <w:sz w:val="24"/>
          <w:szCs w:val="24"/>
        </w:rPr>
        <w:t>1312 / 1894</w:t>
      </w:r>
      <w:r>
        <w:rPr>
          <w:rStyle w:val="DipnotBavurusu"/>
          <w:rFonts w:ascii="Times New Roman" w:hAnsi="Times New Roman" w:cs="Times New Roman"/>
          <w:bCs/>
          <w:sz w:val="24"/>
          <w:szCs w:val="24"/>
        </w:rPr>
        <w:footnoteReference w:id="96"/>
      </w:r>
      <w:r>
        <w:rPr>
          <w:rFonts w:ascii="Times New Roman" w:hAnsi="Times New Roman" w:cs="Times New Roman"/>
          <w:sz w:val="24"/>
          <w:szCs w:val="24"/>
        </w:rPr>
        <w:t xml:space="preserve">; </w:t>
      </w:r>
      <w:r>
        <w:rPr>
          <w:rFonts w:ascii="Times New Roman" w:hAnsi="Times New Roman" w:cs="Times New Roman"/>
          <w:i/>
          <w:iCs/>
          <w:sz w:val="24"/>
          <w:szCs w:val="24"/>
        </w:rPr>
        <w:t>Yene</w:t>
      </w:r>
      <w:r>
        <w:rPr>
          <w:rStyle w:val="DipnotBavurusu"/>
          <w:rFonts w:ascii="Times New Roman" w:hAnsi="Times New Roman" w:cs="Times New Roman"/>
          <w:sz w:val="24"/>
          <w:szCs w:val="24"/>
        </w:rPr>
        <w:footnoteReference w:id="97"/>
      </w:r>
      <w:r>
        <w:rPr>
          <w:rFonts w:ascii="Times New Roman" w:hAnsi="Times New Roman" w:cs="Times New Roman"/>
          <w:sz w:val="24"/>
          <w:szCs w:val="24"/>
        </w:rPr>
        <w:t xml:space="preserve"> [ bugünkü adı </w:t>
      </w:r>
      <w:r>
        <w:rPr>
          <w:rFonts w:ascii="Times New Roman" w:hAnsi="Times New Roman" w:cs="Times New Roman"/>
          <w:i/>
          <w:iCs/>
          <w:sz w:val="24"/>
          <w:szCs w:val="24"/>
        </w:rPr>
        <w:t>Kaynarca ],1260-</w:t>
      </w:r>
      <w:r>
        <w:rPr>
          <w:rFonts w:ascii="Times New Roman" w:hAnsi="Times New Roman" w:cs="Times New Roman"/>
          <w:i/>
          <w:iCs/>
          <w:sz w:val="24"/>
          <w:szCs w:val="24"/>
        </w:rPr>
        <w:lastRenderedPageBreak/>
        <w:t>1261/1844-1845</w:t>
      </w:r>
      <w:r>
        <w:rPr>
          <w:rStyle w:val="DipnotBavurusu"/>
          <w:rFonts w:ascii="Times New Roman" w:hAnsi="Times New Roman" w:cs="Times New Roman"/>
          <w:i/>
          <w:iCs/>
          <w:sz w:val="24"/>
          <w:szCs w:val="24"/>
        </w:rPr>
        <w:footnoteReference w:id="98"/>
      </w:r>
      <w:r>
        <w:rPr>
          <w:rFonts w:ascii="Times New Roman" w:hAnsi="Times New Roman" w:cs="Times New Roman"/>
          <w:i/>
          <w:iCs/>
          <w:sz w:val="24"/>
          <w:szCs w:val="24"/>
        </w:rPr>
        <w:t xml:space="preserve">, </w:t>
      </w:r>
      <w:r>
        <w:rPr>
          <w:rFonts w:ascii="Times New Roman" w:hAnsi="Times New Roman" w:cs="Times New Roman"/>
          <w:sz w:val="24"/>
          <w:szCs w:val="24"/>
        </w:rPr>
        <w:t>1285 / 1868-1869</w:t>
      </w:r>
      <w:r>
        <w:rPr>
          <w:rStyle w:val="DipnotBavurusu"/>
          <w:rFonts w:ascii="Times New Roman" w:hAnsi="Times New Roman" w:cs="Times New Roman"/>
          <w:sz w:val="24"/>
          <w:szCs w:val="24"/>
        </w:rPr>
        <w:footnoteReference w:id="99"/>
      </w:r>
      <w:r>
        <w:rPr>
          <w:rFonts w:ascii="Times New Roman" w:hAnsi="Times New Roman" w:cs="Times New Roman"/>
          <w:sz w:val="24"/>
          <w:szCs w:val="24"/>
        </w:rPr>
        <w:t>, 1314 / 1896</w:t>
      </w:r>
      <w:r>
        <w:rPr>
          <w:rStyle w:val="DipnotBavurusu"/>
          <w:rFonts w:ascii="Times New Roman" w:hAnsi="Times New Roman" w:cs="Times New Roman"/>
          <w:sz w:val="24"/>
          <w:szCs w:val="24"/>
        </w:rPr>
        <w:footnoteReference w:id="100"/>
      </w:r>
      <w:r>
        <w:rPr>
          <w:rFonts w:ascii="Times New Roman" w:hAnsi="Times New Roman" w:cs="Times New Roman"/>
          <w:sz w:val="24"/>
          <w:szCs w:val="24"/>
        </w:rPr>
        <w:t xml:space="preserve">; </w:t>
      </w:r>
      <w:r>
        <w:rPr>
          <w:rFonts w:ascii="Times New Roman" w:hAnsi="Times New Roman" w:cs="Times New Roman"/>
          <w:bCs/>
          <w:sz w:val="24"/>
          <w:szCs w:val="24"/>
        </w:rPr>
        <w:t xml:space="preserve"> </w:t>
      </w:r>
      <w:r>
        <w:rPr>
          <w:rFonts w:ascii="Times New Roman" w:hAnsi="Times New Roman" w:cs="Times New Roman"/>
          <w:bCs/>
          <w:i/>
          <w:iCs/>
          <w:sz w:val="24"/>
          <w:szCs w:val="24"/>
        </w:rPr>
        <w:t xml:space="preserve">Yenice, </w:t>
      </w:r>
      <w:r>
        <w:rPr>
          <w:rFonts w:ascii="Times New Roman" w:hAnsi="Times New Roman" w:cs="Times New Roman"/>
          <w:bCs/>
          <w:sz w:val="24"/>
          <w:szCs w:val="24"/>
        </w:rPr>
        <w:t>1260/1844-1845</w:t>
      </w:r>
      <w:r>
        <w:rPr>
          <w:rStyle w:val="DipnotBavurusu"/>
          <w:rFonts w:ascii="Times New Roman" w:hAnsi="Times New Roman" w:cs="Times New Roman"/>
          <w:bCs/>
          <w:i/>
          <w:iCs/>
          <w:sz w:val="24"/>
          <w:szCs w:val="24"/>
        </w:rPr>
        <w:footnoteReference w:id="101"/>
      </w:r>
      <w:r>
        <w:rPr>
          <w:rFonts w:ascii="Times New Roman" w:hAnsi="Times New Roman" w:cs="Times New Roman"/>
          <w:bCs/>
          <w:i/>
          <w:iCs/>
          <w:sz w:val="24"/>
          <w:szCs w:val="24"/>
        </w:rPr>
        <w:t xml:space="preserve"> </w:t>
      </w:r>
      <w:r>
        <w:rPr>
          <w:rFonts w:ascii="Times New Roman" w:hAnsi="Times New Roman" w:cs="Times New Roman"/>
          <w:bCs/>
          <w:sz w:val="24"/>
          <w:szCs w:val="24"/>
        </w:rPr>
        <w:t>1264 / 1847-1848</w:t>
      </w:r>
      <w:r>
        <w:rPr>
          <w:rStyle w:val="DipnotBavurusu"/>
          <w:rFonts w:ascii="Times New Roman" w:hAnsi="Times New Roman" w:cs="Times New Roman"/>
          <w:bCs/>
          <w:sz w:val="24"/>
          <w:szCs w:val="24"/>
        </w:rPr>
        <w:footnoteReference w:id="102"/>
      </w:r>
      <w:r>
        <w:rPr>
          <w:rFonts w:ascii="Times New Roman" w:hAnsi="Times New Roman" w:cs="Times New Roman"/>
          <w:b/>
          <w:sz w:val="24"/>
          <w:szCs w:val="24"/>
        </w:rPr>
        <w:t xml:space="preserve">, </w:t>
      </w:r>
      <w:r>
        <w:rPr>
          <w:rFonts w:ascii="Times New Roman" w:hAnsi="Times New Roman" w:cs="Times New Roman"/>
          <w:bCs/>
          <w:sz w:val="24"/>
          <w:szCs w:val="24"/>
        </w:rPr>
        <w:t xml:space="preserve">1332 / 1913-1914; </w:t>
      </w:r>
      <w:r>
        <w:rPr>
          <w:rFonts w:ascii="Times New Roman" w:hAnsi="Times New Roman" w:cs="Times New Roman"/>
          <w:bCs/>
          <w:i/>
          <w:iCs/>
          <w:sz w:val="24"/>
          <w:szCs w:val="24"/>
        </w:rPr>
        <w:t>Yovan,</w:t>
      </w:r>
      <w:r>
        <w:rPr>
          <w:rFonts w:ascii="Times New Roman" w:hAnsi="Times New Roman" w:cs="Times New Roman"/>
          <w:bCs/>
          <w:sz w:val="24"/>
          <w:szCs w:val="24"/>
        </w:rPr>
        <w:t xml:space="preserve"> 1260/1844-1845</w:t>
      </w:r>
      <w:r>
        <w:rPr>
          <w:rStyle w:val="DipnotBavurusu"/>
          <w:rFonts w:ascii="Times New Roman" w:hAnsi="Times New Roman" w:cs="Times New Roman"/>
          <w:bCs/>
          <w:sz w:val="24"/>
          <w:szCs w:val="24"/>
        </w:rPr>
        <w:footnoteReference w:id="103"/>
      </w:r>
      <w:r>
        <w:rPr>
          <w:rFonts w:ascii="Times New Roman" w:hAnsi="Times New Roman" w:cs="Times New Roman"/>
          <w:b/>
          <w:sz w:val="24"/>
          <w:szCs w:val="24"/>
        </w:rPr>
        <w:t>.</w:t>
      </w:r>
    </w:p>
    <w:p w:rsidR="00C3691E" w:rsidRDefault="00C3691E">
      <w:pPr>
        <w:pStyle w:val="DzMetin"/>
        <w:ind w:firstLine="708"/>
        <w:jc w:val="both"/>
        <w:rPr>
          <w:rFonts w:ascii="Times New Roman" w:hAnsi="Times New Roman" w:cs="Times New Roman"/>
          <w:sz w:val="24"/>
          <w:szCs w:val="24"/>
        </w:rPr>
      </w:pP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Nüfus:</w:t>
      </w: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 xml:space="preserve">Osmanlı fethini izleyen dönemde Türk-İslâm nüfusunun yoğun iskânına sahne olan bölgede; bir miktar  Rum, Bulgar ve az sayıda Musevî,  bu arada kıptî tâifesi ikamet etmiştir. Müslüman nüfusun bir kısmı </w:t>
      </w:r>
      <w:r>
        <w:rPr>
          <w:rFonts w:ascii="Times New Roman" w:hAnsi="Times New Roman" w:cs="Times New Roman"/>
          <w:i/>
          <w:iCs/>
          <w:sz w:val="24"/>
          <w:szCs w:val="24"/>
        </w:rPr>
        <w:t>yörük</w:t>
      </w:r>
      <w:r>
        <w:rPr>
          <w:rFonts w:ascii="Times New Roman" w:hAnsi="Times New Roman" w:cs="Times New Roman"/>
          <w:sz w:val="24"/>
          <w:szCs w:val="24"/>
        </w:rPr>
        <w:t xml:space="preserve"> olup, </w:t>
      </w:r>
      <w:r>
        <w:rPr>
          <w:rFonts w:ascii="Times New Roman" w:hAnsi="Times New Roman" w:cs="Times New Roman"/>
          <w:i/>
          <w:iCs/>
          <w:sz w:val="24"/>
          <w:szCs w:val="24"/>
        </w:rPr>
        <w:t>Vize Yörükleri</w:t>
      </w:r>
      <w:r>
        <w:rPr>
          <w:rFonts w:ascii="Times New Roman" w:hAnsi="Times New Roman" w:cs="Times New Roman"/>
          <w:sz w:val="24"/>
          <w:szCs w:val="24"/>
        </w:rPr>
        <w:t xml:space="preserve"> adı altında tanınanlar  XVI. yy.da Pınarhisarı’nda askerî sınıf olarak da varlık göstermişlerdir. Bunlar; 1543’de bir ocak, 1557’de yine bir </w:t>
      </w:r>
      <w:r>
        <w:rPr>
          <w:rFonts w:ascii="Times New Roman" w:hAnsi="Times New Roman" w:cs="Times New Roman"/>
          <w:i/>
          <w:iCs/>
          <w:sz w:val="24"/>
          <w:szCs w:val="24"/>
        </w:rPr>
        <w:t xml:space="preserve">ocak </w:t>
      </w:r>
      <w:r>
        <w:rPr>
          <w:rFonts w:ascii="Times New Roman" w:hAnsi="Times New Roman" w:cs="Times New Roman"/>
          <w:sz w:val="24"/>
          <w:szCs w:val="24"/>
        </w:rPr>
        <w:t>olarak sayılmışlardır</w:t>
      </w:r>
      <w:r>
        <w:rPr>
          <w:rStyle w:val="DipnotBavurusu"/>
          <w:rFonts w:ascii="Times New Roman" w:hAnsi="Times New Roman" w:cs="Times New Roman"/>
          <w:sz w:val="24"/>
          <w:szCs w:val="24"/>
        </w:rPr>
        <w:footnoteReference w:id="104"/>
      </w:r>
      <w:r>
        <w:rPr>
          <w:rFonts w:ascii="Times New Roman" w:hAnsi="Times New Roman" w:cs="Times New Roman"/>
          <w:sz w:val="24"/>
          <w:szCs w:val="24"/>
        </w:rPr>
        <w:t>.</w:t>
      </w:r>
    </w:p>
    <w:p w:rsidR="00C3691E" w:rsidRDefault="00C3691E">
      <w:pPr>
        <w:pStyle w:val="DzMetin"/>
        <w:ind w:firstLine="708"/>
        <w:jc w:val="both"/>
        <w:rPr>
          <w:rFonts w:ascii="Times New Roman" w:hAnsi="Times New Roman" w:cs="Times New Roman"/>
          <w:i/>
          <w:iCs/>
          <w:sz w:val="24"/>
          <w:szCs w:val="24"/>
        </w:rPr>
      </w:pPr>
    </w:p>
    <w:p w:rsidR="00C3691E" w:rsidRDefault="00A16370">
      <w:pPr>
        <w:pStyle w:val="DzMetin"/>
        <w:ind w:firstLine="708"/>
        <w:jc w:val="both"/>
        <w:rPr>
          <w:rFonts w:ascii="Times New Roman" w:hAnsi="Times New Roman" w:cs="Times New Roman"/>
          <w:i/>
          <w:iCs/>
          <w:sz w:val="24"/>
          <w:szCs w:val="24"/>
        </w:rPr>
      </w:pPr>
      <w:r>
        <w:rPr>
          <w:rFonts w:ascii="Times New Roman" w:hAnsi="Times New Roman" w:cs="Times New Roman"/>
          <w:sz w:val="24"/>
          <w:szCs w:val="24"/>
        </w:rPr>
        <w:t>Pınarhisarı kazasına ait bir ceridede</w:t>
      </w:r>
      <w:r>
        <w:rPr>
          <w:rStyle w:val="DipnotBavurusu"/>
          <w:rFonts w:ascii="Times New Roman" w:hAnsi="Times New Roman" w:cs="Times New Roman"/>
          <w:sz w:val="24"/>
          <w:szCs w:val="24"/>
        </w:rPr>
        <w:footnoteReference w:id="105"/>
      </w:r>
      <w:r>
        <w:rPr>
          <w:rFonts w:ascii="Times New Roman" w:hAnsi="Times New Roman" w:cs="Times New Roman"/>
          <w:sz w:val="24"/>
          <w:szCs w:val="24"/>
        </w:rPr>
        <w:t>, kazada  İslâm 850 ( 538’i zekûr ), millet-i Rum 5.109 (3.330’u zekûr ) bulunmakta;  katolik milleti ve  yahudi milletinden hiçkimse kayda geçmemektedir. Aynı cerideye göre, kazanın karye sayısı 15, iânesi 105.000 olarak gösterilmekte, 38 değirmenci ( biri müslüman, 37’si  gayrimüslim ) bulunduğu tesbir edilmektedir</w:t>
      </w:r>
    </w:p>
    <w:p w:rsidR="00C3691E" w:rsidRDefault="00C3691E">
      <w:pPr>
        <w:pStyle w:val="DzMetin"/>
        <w:ind w:firstLine="708"/>
        <w:jc w:val="both"/>
        <w:rPr>
          <w:rFonts w:ascii="Times New Roman" w:hAnsi="Times New Roman" w:cs="Times New Roman"/>
          <w:i/>
          <w:iCs/>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XIX. yüzyıl, devletin merkez ve taşra teşkilâtında büyük bir değişim dönemidir. Bu asırda yapılan bir dizi reform arasında, modern nüfus saymı ayrı bir yere sahiptir. 1830’ların başında yapılan nüfus tahriri, Osmanlı memleketlerinin tamamında olduğu gibi, Pınarhisarı’nın  nüfus yapısını değerlendirmek bakımından önem arz etmektedir. Mevcut belgelere göre, kazadaki  tahrir hazırlıkları bir müddet tamamlanamamıştır. 1832 yılı Ocak ayında, nüfus tahriri hakkındaki buyruldu Pınarhisarı kaza mahkemesine intikal ve tescil edilmiş olmasına rağmen,  tahriri icrâ edecek memur gönderilmediğinden, çalışmalar başlatılamamış</w:t>
      </w:r>
      <w:r>
        <w:rPr>
          <w:rStyle w:val="DipnotBavurusu"/>
          <w:rFonts w:ascii="Times New Roman" w:hAnsi="Times New Roman" w:cs="Times New Roman"/>
          <w:sz w:val="24"/>
          <w:szCs w:val="24"/>
        </w:rPr>
        <w:footnoteReference w:id="106"/>
      </w:r>
      <w:r>
        <w:rPr>
          <w:rFonts w:ascii="Times New Roman" w:hAnsi="Times New Roman" w:cs="Times New Roman"/>
          <w:sz w:val="24"/>
          <w:szCs w:val="24"/>
        </w:rPr>
        <w:t>; ancak  Ocak ayının sonlarına doğru,  ehl-i İslâm ve reâyâ nüfus zükûrunun  tahriri için resmî görevlilerce gerekli defter düzenlenmişse de,  Pınarhisarı ile Vize ve Kırkkilise kazalarının tahriri hâlâ yapılamamıştır. Dönemin Çirmen kaymakamı Mehmed Bey tarafından bir memur tâyin edilerek, harcırâhının verilmesi ve  bölgeye gönderilmesi beklenmiş</w:t>
      </w:r>
      <w:r>
        <w:rPr>
          <w:rStyle w:val="DipnotBavurusu"/>
          <w:rFonts w:ascii="Times New Roman" w:hAnsi="Times New Roman" w:cs="Times New Roman"/>
          <w:sz w:val="24"/>
          <w:szCs w:val="24"/>
        </w:rPr>
        <w:footnoteReference w:id="107"/>
      </w:r>
      <w:r>
        <w:rPr>
          <w:rFonts w:ascii="Times New Roman" w:hAnsi="Times New Roman" w:cs="Times New Roman"/>
          <w:sz w:val="24"/>
          <w:szCs w:val="24"/>
        </w:rPr>
        <w:t xml:space="preserve">; herhalde, bundan dabeklenen sonuç alınamamıştır. Bununla beraber, devletin, </w:t>
      </w:r>
      <w:r>
        <w:rPr>
          <w:rFonts w:ascii="Times New Roman" w:hAnsi="Times New Roman" w:cs="Times New Roman"/>
          <w:sz w:val="24"/>
          <w:szCs w:val="24"/>
        </w:rPr>
        <w:lastRenderedPageBreak/>
        <w:t>yalnız nüfus tahriri vâsıtasıyla değil, bilhassa askerî ve malî sebeplerle imparatorluğun nüfusu hakkında yeterli malûmata sahip olduğu dikkate alınırsa, bahis konusu tahrirle ilgili aksamaların, adı geçen yerlerin nüfus verileri itibariyle önemli bir kayba vesile olduğu düşünülemez.</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 xml:space="preserve"> Meselâ, Edirne eyaleti Vize sancağı Pınarhisarı kazasına ait 15 B 1264 /17 Haziran 1848 tarihli bir kıptiyân cizye defterinde</w:t>
      </w:r>
      <w:r>
        <w:rPr>
          <w:rStyle w:val="DipnotBavurusu"/>
          <w:rFonts w:ascii="Times New Roman" w:hAnsi="Times New Roman" w:cs="Times New Roman"/>
          <w:sz w:val="24"/>
          <w:szCs w:val="24"/>
        </w:rPr>
        <w:footnoteReference w:id="108"/>
      </w:r>
      <w:r>
        <w:rPr>
          <w:rFonts w:ascii="Times New Roman" w:hAnsi="Times New Roman" w:cs="Times New Roman"/>
          <w:sz w:val="24"/>
          <w:szCs w:val="24"/>
        </w:rPr>
        <w:t>, nefs-i kasabadaki mahalleler ve kazaya tâbî köylerde yaşayan kıptiyânın eşkali ve sayısı verilmekte, 11 hânede 44  nüfus gösterilmektedir  Buna göre:</w:t>
      </w:r>
      <w:r>
        <w:rPr>
          <w:rFonts w:ascii="Times New Roman" w:hAnsi="Times New Roman" w:cs="Times New Roman"/>
          <w:i/>
          <w:iCs/>
          <w:sz w:val="24"/>
          <w:szCs w:val="24"/>
        </w:rPr>
        <w:t xml:space="preserve"> Câmi-i Kebir Mahallesi, Orta Mahalle</w:t>
      </w:r>
      <w:r>
        <w:rPr>
          <w:rFonts w:ascii="Times New Roman" w:hAnsi="Times New Roman" w:cs="Times New Roman"/>
          <w:sz w:val="24"/>
          <w:szCs w:val="24"/>
        </w:rPr>
        <w:t xml:space="preserve"> ve  </w:t>
      </w:r>
      <w:r>
        <w:rPr>
          <w:rFonts w:ascii="Times New Roman" w:hAnsi="Times New Roman" w:cs="Times New Roman"/>
          <w:i/>
          <w:iCs/>
          <w:sz w:val="24"/>
          <w:szCs w:val="24"/>
        </w:rPr>
        <w:t>Beylik Mahallesi</w:t>
      </w:r>
      <w:r>
        <w:rPr>
          <w:rFonts w:ascii="Times New Roman" w:hAnsi="Times New Roman" w:cs="Times New Roman"/>
          <w:sz w:val="24"/>
          <w:szCs w:val="24"/>
        </w:rPr>
        <w:t xml:space="preserve">’nde birer hâne; köylerden,  </w:t>
      </w:r>
      <w:r>
        <w:rPr>
          <w:rFonts w:ascii="Times New Roman" w:hAnsi="Times New Roman" w:cs="Times New Roman"/>
          <w:i/>
          <w:iCs/>
          <w:sz w:val="24"/>
          <w:szCs w:val="24"/>
        </w:rPr>
        <w:t>Karye-i Üskübî</w:t>
      </w:r>
      <w:r>
        <w:rPr>
          <w:rFonts w:ascii="Times New Roman" w:hAnsi="Times New Roman" w:cs="Times New Roman"/>
          <w:sz w:val="24"/>
          <w:szCs w:val="24"/>
        </w:rPr>
        <w:t xml:space="preserve">’de iki hâne, </w:t>
      </w:r>
      <w:r>
        <w:rPr>
          <w:rFonts w:ascii="Times New Roman" w:hAnsi="Times New Roman" w:cs="Times New Roman"/>
          <w:i/>
          <w:iCs/>
          <w:sz w:val="24"/>
          <w:szCs w:val="24"/>
        </w:rPr>
        <w:t>Karye-i Kara-i cedid</w:t>
      </w:r>
      <w:r>
        <w:rPr>
          <w:rFonts w:ascii="Times New Roman" w:hAnsi="Times New Roman" w:cs="Times New Roman"/>
          <w:sz w:val="24"/>
          <w:szCs w:val="24"/>
        </w:rPr>
        <w:t xml:space="preserve">’de bir hâne, </w:t>
      </w:r>
      <w:r>
        <w:rPr>
          <w:rFonts w:ascii="Times New Roman" w:hAnsi="Times New Roman" w:cs="Times New Roman"/>
          <w:i/>
          <w:iCs/>
          <w:sz w:val="24"/>
          <w:szCs w:val="24"/>
        </w:rPr>
        <w:t>Kar</w:t>
      </w:r>
      <w:r>
        <w:rPr>
          <w:rFonts w:ascii="Times New Roman" w:hAnsi="Times New Roman" w:cs="Times New Roman"/>
          <w:sz w:val="24"/>
          <w:szCs w:val="24"/>
        </w:rPr>
        <w:t>y</w:t>
      </w:r>
      <w:r>
        <w:rPr>
          <w:rFonts w:ascii="Times New Roman" w:hAnsi="Times New Roman" w:cs="Times New Roman"/>
          <w:i/>
          <w:iCs/>
          <w:sz w:val="24"/>
          <w:szCs w:val="24"/>
        </w:rPr>
        <w:t>e-i ...’</w:t>
      </w:r>
      <w:r>
        <w:rPr>
          <w:rFonts w:ascii="Times New Roman" w:hAnsi="Times New Roman" w:cs="Times New Roman"/>
          <w:sz w:val="24"/>
          <w:szCs w:val="24"/>
        </w:rPr>
        <w:t xml:space="preserve">da  iki hâne , </w:t>
      </w:r>
      <w:r>
        <w:rPr>
          <w:rFonts w:ascii="Times New Roman" w:hAnsi="Times New Roman" w:cs="Times New Roman"/>
          <w:i/>
          <w:iCs/>
          <w:sz w:val="24"/>
          <w:szCs w:val="24"/>
        </w:rPr>
        <w:t>Kar</w:t>
      </w:r>
      <w:r>
        <w:rPr>
          <w:rFonts w:ascii="Times New Roman" w:hAnsi="Times New Roman" w:cs="Times New Roman"/>
          <w:sz w:val="24"/>
          <w:szCs w:val="24"/>
        </w:rPr>
        <w:t>y</w:t>
      </w:r>
      <w:r>
        <w:rPr>
          <w:rFonts w:ascii="Times New Roman" w:hAnsi="Times New Roman" w:cs="Times New Roman"/>
          <w:i/>
          <w:iCs/>
          <w:sz w:val="24"/>
          <w:szCs w:val="24"/>
        </w:rPr>
        <w:t>e-i .....</w:t>
      </w:r>
      <w:r>
        <w:rPr>
          <w:rFonts w:ascii="Times New Roman" w:hAnsi="Times New Roman" w:cs="Times New Roman"/>
          <w:sz w:val="24"/>
          <w:szCs w:val="24"/>
        </w:rPr>
        <w:t xml:space="preserve">’da bir hâne, </w:t>
      </w:r>
      <w:r>
        <w:rPr>
          <w:rFonts w:ascii="Times New Roman" w:hAnsi="Times New Roman" w:cs="Times New Roman"/>
          <w:i/>
          <w:iCs/>
          <w:sz w:val="24"/>
          <w:szCs w:val="24"/>
        </w:rPr>
        <w:t>Karye-i  Yenice</w:t>
      </w:r>
      <w:r>
        <w:rPr>
          <w:rFonts w:ascii="Times New Roman" w:hAnsi="Times New Roman" w:cs="Times New Roman"/>
          <w:sz w:val="24"/>
          <w:szCs w:val="24"/>
        </w:rPr>
        <w:t xml:space="preserve">’de bir hâne, </w:t>
      </w:r>
      <w:r>
        <w:rPr>
          <w:rFonts w:ascii="Times New Roman" w:hAnsi="Times New Roman" w:cs="Times New Roman"/>
          <w:i/>
          <w:iCs/>
          <w:sz w:val="24"/>
          <w:szCs w:val="24"/>
        </w:rPr>
        <w:t>Karye-i  Hamza Beylü</w:t>
      </w:r>
      <w:r>
        <w:rPr>
          <w:rFonts w:ascii="Times New Roman" w:hAnsi="Times New Roman" w:cs="Times New Roman"/>
          <w:sz w:val="24"/>
          <w:szCs w:val="24"/>
        </w:rPr>
        <w:t xml:space="preserve">’de,  yine bir hânede </w:t>
      </w:r>
      <w:r>
        <w:rPr>
          <w:rFonts w:ascii="Times New Roman" w:hAnsi="Times New Roman" w:cs="Times New Roman"/>
          <w:i/>
          <w:iCs/>
          <w:sz w:val="24"/>
          <w:szCs w:val="24"/>
        </w:rPr>
        <w:t>kıptî tâifesinden yaşayanlar olduğ anlaşılmakta;</w:t>
      </w:r>
      <w:r>
        <w:rPr>
          <w:rFonts w:ascii="Times New Roman" w:hAnsi="Times New Roman" w:cs="Times New Roman"/>
          <w:sz w:val="24"/>
          <w:szCs w:val="24"/>
        </w:rPr>
        <w:t xml:space="preserve"> defterde, her hânede </w:t>
      </w:r>
      <w:r>
        <w:rPr>
          <w:rFonts w:ascii="Times New Roman" w:hAnsi="Times New Roman" w:cs="Times New Roman"/>
          <w:i/>
          <w:iCs/>
          <w:sz w:val="24"/>
          <w:szCs w:val="24"/>
        </w:rPr>
        <w:t>âmel mande</w:t>
      </w:r>
      <w:r>
        <w:rPr>
          <w:rFonts w:ascii="Times New Roman" w:hAnsi="Times New Roman" w:cs="Times New Roman"/>
          <w:sz w:val="24"/>
          <w:szCs w:val="24"/>
        </w:rPr>
        <w:t xml:space="preserve"> olanların sayısı ayrıca verilmektedir. </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Kasabanın nüfus ve sosyal hayatı üzerinde, savaş ve buna bağlı göçler ile salgın hastalıklar da etkili olmuştur. Bir misal vermek gerekirse, 1893 yılında Pınarhisarı’nda  kolera vak’ası başgöstermiş ve salgın, alınan yoğun tedbirlerle önlenmeye çalışılmıştır</w:t>
      </w:r>
      <w:r>
        <w:rPr>
          <w:rStyle w:val="DipnotBavurusu"/>
          <w:rFonts w:ascii="Times New Roman" w:hAnsi="Times New Roman" w:cs="Times New Roman"/>
          <w:sz w:val="24"/>
          <w:szCs w:val="24"/>
        </w:rPr>
        <w:footnoteReference w:id="109"/>
      </w:r>
      <w:r>
        <w:rPr>
          <w:rFonts w:ascii="Times New Roman" w:hAnsi="Times New Roman" w:cs="Times New Roman"/>
          <w:sz w:val="24"/>
          <w:szCs w:val="24"/>
        </w:rPr>
        <w:t>.</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jc w:val="both"/>
        <w:rPr>
          <w:rFonts w:ascii="Times New Roman" w:hAnsi="Times New Roman" w:cs="Times New Roman"/>
          <w:sz w:val="24"/>
          <w:szCs w:val="24"/>
        </w:rPr>
      </w:pPr>
      <w:r>
        <w:rPr>
          <w:rFonts w:ascii="Times New Roman" w:hAnsi="Times New Roman" w:cs="Times New Roman"/>
          <w:sz w:val="24"/>
          <w:szCs w:val="24"/>
        </w:rPr>
        <w:tab/>
      </w: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Eğitim ve Kültür:</w:t>
      </w: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Nefs-i Pınarhisarı ve köylerinde, hemen her dönemde  çok sayıda eğitim müessesesi kurulmuştur. Kaza merkezindeki sıbyan mektebleri ve rüşdiyenin yanısıra, köylerde, Müslümanlarla beraber  Rum ve Bulgar milleti çeşitli okullar açmışlardır. Kazada faaliyet gösteren İbtidâ-i Zükûr Mektebi</w:t>
      </w:r>
      <w:r>
        <w:rPr>
          <w:rStyle w:val="DipnotBavurusu"/>
          <w:rFonts w:ascii="Times New Roman" w:hAnsi="Times New Roman" w:cs="Times New Roman"/>
          <w:sz w:val="24"/>
          <w:szCs w:val="24"/>
        </w:rPr>
        <w:footnoteReference w:id="110"/>
      </w:r>
      <w:r>
        <w:rPr>
          <w:rFonts w:ascii="Times New Roman" w:hAnsi="Times New Roman" w:cs="Times New Roman"/>
          <w:sz w:val="24"/>
          <w:szCs w:val="24"/>
        </w:rPr>
        <w:t>, Yene karyesindeki İnâs Mektebi</w:t>
      </w:r>
      <w:r>
        <w:rPr>
          <w:rStyle w:val="DipnotBavurusu"/>
          <w:rFonts w:ascii="Times New Roman" w:hAnsi="Times New Roman" w:cs="Times New Roman"/>
          <w:sz w:val="24"/>
          <w:szCs w:val="24"/>
        </w:rPr>
        <w:footnoteReference w:id="111"/>
      </w:r>
      <w:r>
        <w:rPr>
          <w:rFonts w:ascii="Times New Roman" w:hAnsi="Times New Roman" w:cs="Times New Roman"/>
          <w:sz w:val="24"/>
          <w:szCs w:val="24"/>
        </w:rPr>
        <w:t xml:space="preserve"> bunlardan birkaçıdır. Bulgar Millî Kilisesi’nin kurulmasından sonraki dönemde, 1870’li yıllardan başlayarak  Fener Rum Ortodoks Patrikhanesi ile Bulgar Millî Kilisesi arasındaki rekabet, Pınarhisarı kaza merkezi ve köyleri reâyâsı arasında açıkça hissedilmiştir. Meselâ Rumlar, 1314/1896’da Yene karyesinde bir </w:t>
      </w:r>
      <w:r>
        <w:rPr>
          <w:rFonts w:ascii="Times New Roman" w:hAnsi="Times New Roman" w:cs="Times New Roman"/>
          <w:i/>
          <w:iCs/>
          <w:sz w:val="24"/>
          <w:szCs w:val="24"/>
        </w:rPr>
        <w:t>Rum mektebi</w:t>
      </w:r>
      <w:r>
        <w:rPr>
          <w:rFonts w:ascii="Times New Roman" w:hAnsi="Times New Roman" w:cs="Times New Roman"/>
          <w:sz w:val="24"/>
          <w:szCs w:val="24"/>
        </w:rPr>
        <w:t xml:space="preserve"> açılması isteğinde bulunmuş</w:t>
      </w:r>
      <w:r>
        <w:rPr>
          <w:rStyle w:val="DipnotBavurusu"/>
          <w:rFonts w:ascii="Times New Roman" w:hAnsi="Times New Roman" w:cs="Times New Roman"/>
          <w:sz w:val="24"/>
          <w:szCs w:val="24"/>
        </w:rPr>
        <w:footnoteReference w:id="112"/>
      </w:r>
      <w:r>
        <w:rPr>
          <w:rFonts w:ascii="Times New Roman" w:hAnsi="Times New Roman" w:cs="Times New Roman"/>
          <w:sz w:val="24"/>
          <w:szCs w:val="24"/>
        </w:rPr>
        <w:t>, Bulgarlar da köylerde mektep tesisi</w:t>
      </w:r>
      <w:r>
        <w:rPr>
          <w:rStyle w:val="DipnotBavurusu"/>
          <w:rFonts w:ascii="Times New Roman" w:hAnsi="Times New Roman" w:cs="Times New Roman"/>
          <w:sz w:val="24"/>
          <w:szCs w:val="24"/>
        </w:rPr>
        <w:footnoteReference w:id="113"/>
      </w:r>
      <w:r>
        <w:rPr>
          <w:rFonts w:ascii="Times New Roman" w:hAnsi="Times New Roman" w:cs="Times New Roman"/>
          <w:sz w:val="24"/>
          <w:szCs w:val="24"/>
        </w:rPr>
        <w:t xml:space="preserve"> hususunda vilâyete ve  Bâbıâli’ye sayısız başvuruda bulunmuşlardır. Bu rekabet, XIX. yy. sonlarında Osmanlı tebeası gayrimüslimlerin yalnız dinî-millî müesseseler kurmakla kalmayıp, millî gâyelerine ulaşabilmek maksadıyla özellikle eğitime verdikleri önemi işaret etmektedir. </w:t>
      </w:r>
    </w:p>
    <w:p w:rsidR="00C3691E" w:rsidRDefault="00C3691E">
      <w:pPr>
        <w:pStyle w:val="DzMetin"/>
        <w:ind w:firstLine="708"/>
        <w:jc w:val="both"/>
        <w:rPr>
          <w:rFonts w:ascii="Times New Roman" w:hAnsi="Times New Roman" w:cs="Times New Roman"/>
          <w:i/>
          <w:iCs/>
          <w:sz w:val="24"/>
          <w:szCs w:val="24"/>
        </w:rPr>
      </w:pPr>
    </w:p>
    <w:p w:rsidR="00C3691E" w:rsidRDefault="00A16370">
      <w:pPr>
        <w:pStyle w:val="DzMetin"/>
        <w:ind w:firstLine="708"/>
        <w:jc w:val="both"/>
        <w:rPr>
          <w:rFonts w:ascii="Times New Roman" w:hAnsi="Times New Roman" w:cs="Times New Roman"/>
          <w:b/>
          <w:sz w:val="24"/>
          <w:szCs w:val="24"/>
        </w:rPr>
      </w:pPr>
      <w:r>
        <w:rPr>
          <w:rFonts w:ascii="Times New Roman" w:hAnsi="Times New Roman" w:cs="Times New Roman"/>
          <w:sz w:val="24"/>
          <w:szCs w:val="24"/>
        </w:rPr>
        <w:t>Eğitim seviyesinin gelişmesi, her dönemde, kazada seçkin şahsiyetlerin yetişmesine de vesile olmuştur.</w:t>
      </w:r>
      <w:r>
        <w:rPr>
          <w:rFonts w:ascii="Times New Roman" w:hAnsi="Times New Roman" w:cs="Times New Roman"/>
          <w:i/>
          <w:iCs/>
          <w:sz w:val="24"/>
          <w:szCs w:val="24"/>
        </w:rPr>
        <w:t xml:space="preserve"> Pınarhisarı</w:t>
      </w:r>
      <w:r>
        <w:rPr>
          <w:rFonts w:ascii="Times New Roman" w:hAnsi="Times New Roman" w:cs="Times New Roman"/>
          <w:sz w:val="24"/>
          <w:szCs w:val="24"/>
        </w:rPr>
        <w:t xml:space="preserve"> doğumlu veya buralı bir aileye mensub olup, devlet tarafından istihdam edilmiş, dolayısıyla </w:t>
      </w:r>
      <w:r>
        <w:rPr>
          <w:rFonts w:ascii="Times New Roman" w:hAnsi="Times New Roman" w:cs="Times New Roman"/>
          <w:i/>
          <w:iCs/>
          <w:sz w:val="24"/>
          <w:szCs w:val="24"/>
        </w:rPr>
        <w:t>Sicill-i Umûmi</w:t>
      </w:r>
      <w:r>
        <w:rPr>
          <w:rFonts w:ascii="Times New Roman" w:hAnsi="Times New Roman" w:cs="Times New Roman"/>
          <w:sz w:val="24"/>
          <w:szCs w:val="24"/>
        </w:rPr>
        <w:t>’de kayıtlı 12 kişi tesbit edilmektedir. Doğum tarihleri esas alınarak, bu şahıslar hakkında aşağıda kısa bilgi verilmiştir.</w:t>
      </w:r>
      <w:r>
        <w:rPr>
          <w:rFonts w:ascii="Times New Roman" w:hAnsi="Times New Roman" w:cs="Times New Roman"/>
          <w:b/>
          <w:sz w:val="24"/>
          <w:szCs w:val="24"/>
        </w:rPr>
        <w:t xml:space="preserve"> </w:t>
      </w:r>
    </w:p>
    <w:p w:rsidR="00C3691E" w:rsidRDefault="00C3691E">
      <w:pPr>
        <w:pStyle w:val="DzMetin"/>
        <w:ind w:firstLine="708"/>
        <w:jc w:val="both"/>
        <w:rPr>
          <w:rFonts w:ascii="Times New Roman" w:hAnsi="Times New Roman" w:cs="Times New Roman"/>
          <w:b/>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bCs/>
          <w:i/>
          <w:iCs/>
          <w:sz w:val="24"/>
          <w:szCs w:val="24"/>
        </w:rPr>
        <w:t>Hacı Mahmud Fâtih Efendi</w:t>
      </w:r>
      <w:r>
        <w:rPr>
          <w:rStyle w:val="DipnotBavurusu"/>
          <w:rFonts w:ascii="Times New Roman" w:hAnsi="Times New Roman" w:cs="Times New Roman"/>
          <w:bCs/>
          <w:i/>
          <w:iCs/>
          <w:sz w:val="24"/>
          <w:szCs w:val="24"/>
        </w:rPr>
        <w:footnoteReference w:id="114"/>
      </w:r>
      <w:r>
        <w:rPr>
          <w:rFonts w:ascii="Times New Roman" w:hAnsi="Times New Roman" w:cs="Times New Roman"/>
          <w:bCs/>
          <w:i/>
          <w:iCs/>
          <w:sz w:val="24"/>
          <w:szCs w:val="24"/>
        </w:rPr>
        <w:t xml:space="preserve">, </w:t>
      </w:r>
      <w:r>
        <w:rPr>
          <w:rFonts w:ascii="Times New Roman" w:hAnsi="Times New Roman" w:cs="Times New Roman"/>
          <w:sz w:val="24"/>
          <w:szCs w:val="24"/>
        </w:rPr>
        <w:t>mevâliden</w:t>
      </w:r>
      <w:r>
        <w:rPr>
          <w:rStyle w:val="DipnotBavurusu"/>
          <w:rFonts w:ascii="Times New Roman" w:hAnsi="Times New Roman" w:cs="Times New Roman"/>
          <w:sz w:val="24"/>
          <w:szCs w:val="24"/>
        </w:rPr>
        <w:footnoteReference w:id="115"/>
      </w:r>
      <w:r>
        <w:rPr>
          <w:rFonts w:ascii="Times New Roman" w:hAnsi="Times New Roman" w:cs="Times New Roman"/>
          <w:sz w:val="24"/>
          <w:szCs w:val="24"/>
        </w:rPr>
        <w:t xml:space="preserve"> </w:t>
      </w:r>
      <w:r>
        <w:rPr>
          <w:rFonts w:ascii="Times New Roman" w:hAnsi="Times New Roman" w:cs="Times New Roman"/>
          <w:i/>
          <w:iCs/>
          <w:sz w:val="24"/>
          <w:szCs w:val="24"/>
        </w:rPr>
        <w:t>Edirne müftüsü  Karslı Ahmed Zihni Efendi</w:t>
      </w:r>
      <w:r>
        <w:rPr>
          <w:rFonts w:ascii="Times New Roman" w:hAnsi="Times New Roman" w:cs="Times New Roman"/>
          <w:sz w:val="24"/>
          <w:szCs w:val="24"/>
        </w:rPr>
        <w:t xml:space="preserve">’nin oğludur. 8 Ca 1240 / 29 Aralık 1824’de </w:t>
      </w:r>
      <w:r>
        <w:rPr>
          <w:rFonts w:ascii="Times New Roman" w:hAnsi="Times New Roman" w:cs="Times New Roman"/>
          <w:i/>
          <w:iCs/>
          <w:sz w:val="24"/>
          <w:szCs w:val="24"/>
        </w:rPr>
        <w:t>Pınarhisarı</w:t>
      </w:r>
      <w:r>
        <w:rPr>
          <w:rFonts w:ascii="Times New Roman" w:hAnsi="Times New Roman" w:cs="Times New Roman"/>
          <w:sz w:val="24"/>
          <w:szCs w:val="24"/>
        </w:rPr>
        <w:t>’nda doğmuş, 18 yaşında iken Edirne vilâyeti</w:t>
      </w:r>
      <w:r>
        <w:rPr>
          <w:rFonts w:ascii="Times New Roman" w:hAnsi="Times New Roman" w:cs="Times New Roman"/>
          <w:i/>
          <w:iCs/>
          <w:sz w:val="24"/>
          <w:szCs w:val="24"/>
        </w:rPr>
        <w:t xml:space="preserve"> Tahrirat Odası</w:t>
      </w:r>
      <w:r>
        <w:rPr>
          <w:rFonts w:ascii="Times New Roman" w:hAnsi="Times New Roman" w:cs="Times New Roman"/>
          <w:sz w:val="24"/>
          <w:szCs w:val="24"/>
        </w:rPr>
        <w:t xml:space="preserve">’na girmiş, daha sonra </w:t>
      </w:r>
      <w:r>
        <w:rPr>
          <w:rFonts w:ascii="Times New Roman" w:hAnsi="Times New Roman" w:cs="Times New Roman"/>
          <w:i/>
          <w:iCs/>
          <w:sz w:val="24"/>
          <w:szCs w:val="24"/>
        </w:rPr>
        <w:t>Meclis-i Maliye</w:t>
      </w:r>
      <w:r>
        <w:rPr>
          <w:rFonts w:ascii="Times New Roman" w:hAnsi="Times New Roman" w:cs="Times New Roman"/>
          <w:sz w:val="24"/>
          <w:szCs w:val="24"/>
        </w:rPr>
        <w:t xml:space="preserve"> </w:t>
      </w:r>
      <w:r>
        <w:rPr>
          <w:rFonts w:ascii="Times New Roman" w:hAnsi="Times New Roman" w:cs="Times New Roman"/>
          <w:i/>
          <w:iCs/>
          <w:sz w:val="24"/>
          <w:szCs w:val="24"/>
        </w:rPr>
        <w:t xml:space="preserve">mümeyyiz-i sâniliği </w:t>
      </w:r>
      <w:r>
        <w:rPr>
          <w:rFonts w:ascii="Times New Roman" w:hAnsi="Times New Roman" w:cs="Times New Roman"/>
          <w:sz w:val="24"/>
          <w:szCs w:val="24"/>
        </w:rPr>
        <w:t xml:space="preserve">görevine getirilmiş, bir süre  de </w:t>
      </w:r>
      <w:r>
        <w:rPr>
          <w:rFonts w:ascii="Times New Roman" w:hAnsi="Times New Roman" w:cs="Times New Roman"/>
          <w:i/>
          <w:iCs/>
          <w:sz w:val="24"/>
          <w:szCs w:val="24"/>
        </w:rPr>
        <w:t>Devâir-i Muhasebe Evrak Odası mümeyyizliği</w:t>
      </w:r>
      <w:r>
        <w:rPr>
          <w:rFonts w:ascii="Times New Roman" w:hAnsi="Times New Roman" w:cs="Times New Roman"/>
          <w:sz w:val="24"/>
          <w:szCs w:val="24"/>
        </w:rPr>
        <w:t xml:space="preserve"> yapmıştır.</w:t>
      </w:r>
    </w:p>
    <w:p w:rsidR="00C3691E" w:rsidRDefault="00C3691E">
      <w:pPr>
        <w:pStyle w:val="DzMetin"/>
        <w:ind w:firstLine="708"/>
        <w:jc w:val="both"/>
        <w:rPr>
          <w:rFonts w:ascii="Times New Roman" w:hAnsi="Times New Roman" w:cs="Times New Roman"/>
          <w:b/>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bCs/>
          <w:i/>
          <w:iCs/>
          <w:sz w:val="24"/>
          <w:szCs w:val="24"/>
        </w:rPr>
        <w:lastRenderedPageBreak/>
        <w:t>Şâkir Efendi</w:t>
      </w:r>
      <w:r>
        <w:rPr>
          <w:rStyle w:val="DipnotBavurusu"/>
          <w:rFonts w:ascii="Times New Roman" w:hAnsi="Times New Roman" w:cs="Times New Roman"/>
          <w:bCs/>
          <w:i/>
          <w:iCs/>
          <w:sz w:val="24"/>
          <w:szCs w:val="24"/>
        </w:rPr>
        <w:footnoteReference w:id="116"/>
      </w:r>
      <w:r>
        <w:rPr>
          <w:rFonts w:ascii="Times New Roman" w:hAnsi="Times New Roman" w:cs="Times New Roman"/>
          <w:bCs/>
          <w:i/>
          <w:iCs/>
          <w:sz w:val="24"/>
          <w:szCs w:val="24"/>
        </w:rPr>
        <w:t xml:space="preserve">, </w:t>
      </w:r>
      <w:r>
        <w:rPr>
          <w:rFonts w:ascii="Times New Roman" w:hAnsi="Times New Roman" w:cs="Times New Roman"/>
          <w:sz w:val="24"/>
          <w:szCs w:val="24"/>
        </w:rPr>
        <w:t xml:space="preserve">nüvvâbdan İbrahim Hakkı Efedi’nin oğludur. 1260 yılı Muharrem ayı gurresi / Ocak 1844’de  </w:t>
      </w:r>
      <w:r>
        <w:rPr>
          <w:rFonts w:ascii="Times New Roman" w:hAnsi="Times New Roman" w:cs="Times New Roman"/>
          <w:i/>
          <w:iCs/>
          <w:sz w:val="24"/>
          <w:szCs w:val="24"/>
        </w:rPr>
        <w:t>Yenişehir Fener</w:t>
      </w:r>
      <w:r>
        <w:rPr>
          <w:rFonts w:ascii="Times New Roman" w:hAnsi="Times New Roman" w:cs="Times New Roman"/>
          <w:sz w:val="24"/>
          <w:szCs w:val="24"/>
        </w:rPr>
        <w:t xml:space="preserve">  kasabasında doğmuştur. Türkçe okur yazardır. </w:t>
      </w:r>
      <w:r>
        <w:rPr>
          <w:rFonts w:ascii="Times New Roman" w:hAnsi="Times New Roman" w:cs="Times New Roman"/>
          <w:i/>
          <w:iCs/>
          <w:sz w:val="24"/>
          <w:szCs w:val="24"/>
        </w:rPr>
        <w:t xml:space="preserve"> Arapça ve Rumca konuşmayı </w:t>
      </w:r>
      <w:r>
        <w:rPr>
          <w:rFonts w:ascii="Times New Roman" w:hAnsi="Times New Roman" w:cs="Times New Roman"/>
          <w:sz w:val="24"/>
          <w:szCs w:val="24"/>
        </w:rPr>
        <w:t>bilen</w:t>
      </w:r>
      <w:r>
        <w:rPr>
          <w:rFonts w:ascii="Times New Roman" w:hAnsi="Times New Roman" w:cs="Times New Roman"/>
          <w:i/>
          <w:iCs/>
          <w:sz w:val="24"/>
          <w:szCs w:val="24"/>
        </w:rPr>
        <w:t xml:space="preserve"> </w:t>
      </w:r>
      <w:r>
        <w:rPr>
          <w:rFonts w:ascii="Times New Roman" w:hAnsi="Times New Roman" w:cs="Times New Roman"/>
          <w:bCs/>
          <w:i/>
          <w:iCs/>
          <w:sz w:val="24"/>
          <w:szCs w:val="24"/>
        </w:rPr>
        <w:t>Şâkir Efendi,i</w:t>
      </w:r>
      <w:r>
        <w:rPr>
          <w:rFonts w:ascii="Times New Roman" w:hAnsi="Times New Roman" w:cs="Times New Roman"/>
          <w:sz w:val="24"/>
          <w:szCs w:val="24"/>
        </w:rPr>
        <w:t xml:space="preserve"> 43 yaşında iken  </w:t>
      </w:r>
      <w:r>
        <w:rPr>
          <w:rFonts w:ascii="Times New Roman" w:hAnsi="Times New Roman" w:cs="Times New Roman"/>
          <w:i/>
          <w:iCs/>
          <w:sz w:val="24"/>
          <w:szCs w:val="24"/>
        </w:rPr>
        <w:t>Hüdavendigâr [ Bursa ] vilâyeti</w:t>
      </w:r>
      <w:r>
        <w:rPr>
          <w:rFonts w:ascii="Times New Roman" w:hAnsi="Times New Roman" w:cs="Times New Roman"/>
          <w:sz w:val="24"/>
          <w:szCs w:val="24"/>
        </w:rPr>
        <w:t xml:space="preserve"> </w:t>
      </w:r>
      <w:r>
        <w:rPr>
          <w:rFonts w:ascii="Times New Roman" w:hAnsi="Times New Roman" w:cs="Times New Roman"/>
          <w:i/>
          <w:iCs/>
          <w:sz w:val="24"/>
          <w:szCs w:val="24"/>
        </w:rPr>
        <w:t>Atrano</w:t>
      </w:r>
      <w:r>
        <w:rPr>
          <w:rFonts w:ascii="Times New Roman" w:hAnsi="Times New Roman" w:cs="Times New Roman"/>
          <w:sz w:val="24"/>
          <w:szCs w:val="24"/>
        </w:rPr>
        <w:t xml:space="preserve">s kazasına bağlı   </w:t>
      </w:r>
      <w:r>
        <w:rPr>
          <w:rFonts w:ascii="Times New Roman" w:hAnsi="Times New Roman" w:cs="Times New Roman"/>
          <w:i/>
          <w:iCs/>
          <w:sz w:val="24"/>
          <w:szCs w:val="24"/>
        </w:rPr>
        <w:t>Harmancık nahiyesi</w:t>
      </w:r>
      <w:r>
        <w:rPr>
          <w:rFonts w:ascii="Times New Roman" w:hAnsi="Times New Roman" w:cs="Times New Roman"/>
          <w:sz w:val="24"/>
          <w:szCs w:val="24"/>
        </w:rPr>
        <w:t xml:space="preserve">nde  </w:t>
      </w:r>
      <w:r>
        <w:rPr>
          <w:rFonts w:ascii="Times New Roman" w:hAnsi="Times New Roman" w:cs="Times New Roman"/>
          <w:i/>
          <w:iCs/>
          <w:sz w:val="24"/>
          <w:szCs w:val="24"/>
        </w:rPr>
        <w:t>Mal Kitabeti</w:t>
      </w:r>
      <w:r>
        <w:rPr>
          <w:rFonts w:ascii="Times New Roman" w:hAnsi="Times New Roman" w:cs="Times New Roman"/>
          <w:sz w:val="24"/>
          <w:szCs w:val="24"/>
        </w:rPr>
        <w:t xml:space="preserve">’ne tayin edildi, memuriyeti, 6 M 1306 / 12 Eylül.1888’de  </w:t>
      </w:r>
      <w:r>
        <w:rPr>
          <w:rFonts w:ascii="Times New Roman" w:hAnsi="Times New Roman" w:cs="Times New Roman"/>
          <w:i/>
          <w:iCs/>
          <w:sz w:val="24"/>
          <w:szCs w:val="24"/>
        </w:rPr>
        <w:t>Gökçedağ nahiyesi Mal Kitabeti’</w:t>
      </w:r>
      <w:r>
        <w:rPr>
          <w:rFonts w:ascii="Times New Roman" w:hAnsi="Times New Roman" w:cs="Times New Roman"/>
          <w:sz w:val="24"/>
          <w:szCs w:val="24"/>
        </w:rPr>
        <w:t>ne nakledildi.</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Cs/>
          <w:i/>
          <w:iCs/>
          <w:sz w:val="24"/>
          <w:szCs w:val="24"/>
        </w:rPr>
        <w:t>Mehmed Hâled Efendi</w:t>
      </w:r>
      <w:r>
        <w:rPr>
          <w:rStyle w:val="DipnotBavurusu"/>
          <w:rFonts w:ascii="Times New Roman" w:hAnsi="Times New Roman" w:cs="Times New Roman"/>
          <w:bCs/>
          <w:i/>
          <w:iCs/>
          <w:sz w:val="24"/>
          <w:szCs w:val="24"/>
        </w:rPr>
        <w:footnoteReference w:id="117"/>
      </w:r>
      <w:r>
        <w:rPr>
          <w:rFonts w:ascii="Times New Roman" w:hAnsi="Times New Roman" w:cs="Times New Roman"/>
          <w:bCs/>
          <w:i/>
          <w:iCs/>
          <w:sz w:val="24"/>
          <w:szCs w:val="24"/>
        </w:rPr>
        <w:t xml:space="preserve">, </w:t>
      </w:r>
      <w:r>
        <w:rPr>
          <w:rFonts w:ascii="Times New Roman" w:hAnsi="Times New Roman" w:cs="Times New Roman"/>
          <w:i/>
          <w:iCs/>
          <w:sz w:val="24"/>
          <w:szCs w:val="24"/>
        </w:rPr>
        <w:t xml:space="preserve"> </w:t>
      </w:r>
      <w:r>
        <w:rPr>
          <w:rFonts w:ascii="Times New Roman" w:hAnsi="Times New Roman" w:cs="Times New Roman"/>
          <w:sz w:val="24"/>
          <w:szCs w:val="24"/>
        </w:rPr>
        <w:t xml:space="preserve">Hacı Mehmed Efendi’nin oğludur. 21 C 1264/ 25 Mayıs 1847’de  Pınarhisarı’nda doğmuş; Pınarhisarı,  </w:t>
      </w:r>
      <w:r>
        <w:rPr>
          <w:rFonts w:ascii="Times New Roman" w:hAnsi="Times New Roman" w:cs="Times New Roman"/>
          <w:i/>
          <w:iCs/>
          <w:sz w:val="24"/>
          <w:szCs w:val="24"/>
        </w:rPr>
        <w:t>Hayrebolu,  Midye</w:t>
      </w:r>
      <w:r>
        <w:rPr>
          <w:rFonts w:ascii="Times New Roman" w:hAnsi="Times New Roman" w:cs="Times New Roman"/>
          <w:sz w:val="24"/>
          <w:szCs w:val="24"/>
        </w:rPr>
        <w:t xml:space="preserve"> kazaları</w:t>
      </w:r>
      <w:r>
        <w:rPr>
          <w:rFonts w:ascii="Times New Roman" w:hAnsi="Times New Roman" w:cs="Times New Roman"/>
          <w:i/>
          <w:iCs/>
          <w:sz w:val="24"/>
          <w:szCs w:val="24"/>
        </w:rPr>
        <w:t xml:space="preserve"> Mal Müdürlüğü</w:t>
      </w:r>
      <w:r>
        <w:rPr>
          <w:rFonts w:ascii="Times New Roman" w:hAnsi="Times New Roman" w:cs="Times New Roman"/>
          <w:sz w:val="24"/>
          <w:szCs w:val="24"/>
        </w:rPr>
        <w:t xml:space="preserve">’nde  bulunmuş; bir ara  </w:t>
      </w:r>
      <w:r>
        <w:rPr>
          <w:rFonts w:ascii="Times New Roman" w:hAnsi="Times New Roman" w:cs="Times New Roman"/>
          <w:i/>
          <w:iCs/>
          <w:sz w:val="24"/>
          <w:szCs w:val="24"/>
        </w:rPr>
        <w:t>Tırnovacık</w:t>
      </w:r>
      <w:r>
        <w:rPr>
          <w:rFonts w:ascii="Times New Roman" w:hAnsi="Times New Roman" w:cs="Times New Roman"/>
          <w:sz w:val="24"/>
          <w:szCs w:val="24"/>
        </w:rPr>
        <w:t>’da görev yapmıştır.</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b/>
          <w:sz w:val="24"/>
          <w:szCs w:val="24"/>
        </w:rPr>
      </w:pPr>
      <w:r>
        <w:rPr>
          <w:rFonts w:ascii="Times New Roman" w:hAnsi="Times New Roman" w:cs="Times New Roman"/>
          <w:i/>
          <w:iCs/>
          <w:sz w:val="24"/>
          <w:szCs w:val="24"/>
        </w:rPr>
        <w:t>Mehmed Efendi</w:t>
      </w:r>
      <w:r>
        <w:rPr>
          <w:rStyle w:val="DipnotBavurusu"/>
          <w:rFonts w:ascii="Times New Roman" w:hAnsi="Times New Roman" w:cs="Times New Roman"/>
          <w:sz w:val="24"/>
          <w:szCs w:val="24"/>
        </w:rPr>
        <w:footnoteReference w:id="118"/>
      </w:r>
      <w:r>
        <w:rPr>
          <w:rFonts w:ascii="Times New Roman" w:hAnsi="Times New Roman" w:cs="Times New Roman"/>
          <w:sz w:val="24"/>
          <w:szCs w:val="24"/>
        </w:rPr>
        <w:t xml:space="preserve">, Pınarhisarı Kaza Meclisi İdare Âzâlığı’nda bulunmuş olan Ahmed Ağa’nın oğludur.  1267 /  1850-1851’de  Pınarhisarı’nda doğdu. Önce dinî ilimler okudu, daha sonra, </w:t>
      </w:r>
      <w:r>
        <w:rPr>
          <w:rFonts w:ascii="Times New Roman" w:hAnsi="Times New Roman" w:cs="Times New Roman"/>
          <w:i/>
          <w:iCs/>
          <w:sz w:val="24"/>
          <w:szCs w:val="24"/>
        </w:rPr>
        <w:t>Şehzâde Paşa-zâde İbrahim Paşa  Medresesi</w:t>
      </w:r>
      <w:r>
        <w:rPr>
          <w:rFonts w:ascii="Times New Roman" w:hAnsi="Times New Roman" w:cs="Times New Roman"/>
          <w:sz w:val="24"/>
          <w:szCs w:val="24"/>
        </w:rPr>
        <w:t xml:space="preserve">’nde Arapça sarf ve nahiv tahsil etti. Bir müddet </w:t>
      </w:r>
      <w:r>
        <w:rPr>
          <w:rFonts w:ascii="Times New Roman" w:hAnsi="Times New Roman" w:cs="Times New Roman"/>
          <w:i/>
          <w:iCs/>
          <w:sz w:val="24"/>
          <w:szCs w:val="24"/>
        </w:rPr>
        <w:t>Pınarhisarı Kazası Mahkeme-i  Şer’iye  Kitabeti’</w:t>
      </w:r>
      <w:r>
        <w:rPr>
          <w:rFonts w:ascii="Times New Roman" w:hAnsi="Times New Roman" w:cs="Times New Roman"/>
          <w:sz w:val="24"/>
          <w:szCs w:val="24"/>
        </w:rPr>
        <w:t xml:space="preserve">nde görev yaptı.  R 1293  selhi / 1876 yılı Mayıs ayı sonlarından 27 N 1294 / 5 Ekim 1877’ye kadar adı geçen kazanın </w:t>
      </w:r>
      <w:r>
        <w:rPr>
          <w:rFonts w:ascii="Times New Roman" w:hAnsi="Times New Roman" w:cs="Times New Roman"/>
          <w:i/>
          <w:iCs/>
          <w:sz w:val="24"/>
          <w:szCs w:val="24"/>
        </w:rPr>
        <w:t>Sandık Eminliği</w:t>
      </w:r>
      <w:r>
        <w:rPr>
          <w:rFonts w:ascii="Times New Roman" w:hAnsi="Times New Roman" w:cs="Times New Roman"/>
          <w:sz w:val="24"/>
          <w:szCs w:val="24"/>
        </w:rPr>
        <w:t xml:space="preserve">’nde görevlendirildi.  Sonraları </w:t>
      </w:r>
      <w:r>
        <w:rPr>
          <w:rFonts w:ascii="Times New Roman" w:hAnsi="Times New Roman" w:cs="Times New Roman"/>
          <w:i/>
          <w:iCs/>
          <w:sz w:val="24"/>
          <w:szCs w:val="24"/>
        </w:rPr>
        <w:t>Berat Sancağı</w:t>
      </w:r>
      <w:r>
        <w:rPr>
          <w:rFonts w:ascii="Times New Roman" w:hAnsi="Times New Roman" w:cs="Times New Roman"/>
          <w:sz w:val="24"/>
          <w:szCs w:val="24"/>
        </w:rPr>
        <w:t xml:space="preserve">’na bağlı nahiyelerden birine tayin edildi. 11 S 1328/ 9 Şubat 1325 / 22 Şubat 1910’da, kendisine 23.775 kuruş tazminat ödenerek  memuriyetle ilgisi tamamen kesildi.   </w:t>
      </w:r>
    </w:p>
    <w:p w:rsidR="00C3691E" w:rsidRDefault="00C3691E">
      <w:pPr>
        <w:pStyle w:val="DzMetin"/>
        <w:ind w:firstLine="708"/>
        <w:jc w:val="both"/>
        <w:rPr>
          <w:rFonts w:ascii="Times New Roman" w:hAnsi="Times New Roman" w:cs="Times New Roman"/>
          <w:b/>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bCs/>
          <w:i/>
          <w:iCs/>
          <w:sz w:val="24"/>
          <w:szCs w:val="24"/>
        </w:rPr>
        <w:t>İbrahim Efendi</w:t>
      </w:r>
      <w:r>
        <w:rPr>
          <w:rStyle w:val="DipnotBavurusu"/>
          <w:rFonts w:ascii="Times New Roman" w:hAnsi="Times New Roman" w:cs="Times New Roman"/>
          <w:bCs/>
          <w:sz w:val="24"/>
          <w:szCs w:val="24"/>
        </w:rPr>
        <w:footnoteReference w:id="119"/>
      </w:r>
      <w:r>
        <w:rPr>
          <w:rFonts w:ascii="Times New Roman" w:hAnsi="Times New Roman" w:cs="Times New Roman"/>
          <w:bCs/>
          <w:sz w:val="24"/>
          <w:szCs w:val="24"/>
        </w:rPr>
        <w:t xml:space="preserve">, </w:t>
      </w:r>
      <w:r>
        <w:rPr>
          <w:rFonts w:ascii="Times New Roman" w:hAnsi="Times New Roman" w:cs="Times New Roman"/>
          <w:sz w:val="24"/>
          <w:szCs w:val="24"/>
        </w:rPr>
        <w:t xml:space="preserve">Pınarhisarı rüsûmat süvari kolcularından Mehmed Ağa’nın oğludur. Gurre Z 1270 / Ağustos 1854’te doğdu. Sıbyan ve rüşdiye mekteblerinde okudu. Memuriyete kabul edildiğinde, önce </w:t>
      </w:r>
      <w:r>
        <w:rPr>
          <w:rFonts w:ascii="Times New Roman" w:hAnsi="Times New Roman" w:cs="Times New Roman"/>
          <w:i/>
          <w:iCs/>
          <w:sz w:val="24"/>
          <w:szCs w:val="24"/>
        </w:rPr>
        <w:t>Edirne Rüsûmat Nezareti Muhasebe Kalemi’</w:t>
      </w:r>
      <w:r>
        <w:rPr>
          <w:rFonts w:ascii="Times New Roman" w:hAnsi="Times New Roman" w:cs="Times New Roman"/>
          <w:sz w:val="24"/>
          <w:szCs w:val="24"/>
        </w:rPr>
        <w:t xml:space="preserve">ne girmiş, ilgili nezaretin teşkilâtındaki değişiklik sebebiyle yerinden olmuş; bu defa, </w:t>
      </w:r>
      <w:r>
        <w:rPr>
          <w:rFonts w:ascii="Times New Roman" w:hAnsi="Times New Roman" w:cs="Times New Roman"/>
          <w:i/>
          <w:iCs/>
          <w:sz w:val="24"/>
          <w:szCs w:val="24"/>
        </w:rPr>
        <w:t>Edirne Düyûn-ı Umûmiye Teşkilâtı</w:t>
      </w:r>
      <w:r>
        <w:rPr>
          <w:rFonts w:ascii="Times New Roman" w:hAnsi="Times New Roman" w:cs="Times New Roman"/>
          <w:sz w:val="24"/>
          <w:szCs w:val="24"/>
        </w:rPr>
        <w:t xml:space="preserve">’nda  istihdam edilmiştir. Sonraları,  devletin Rumeli hadiseleri sebebiyle sıkıntılı bir döneminde,  </w:t>
      </w:r>
      <w:r>
        <w:rPr>
          <w:rFonts w:ascii="Times New Roman" w:hAnsi="Times New Roman" w:cs="Times New Roman"/>
          <w:i/>
          <w:iCs/>
          <w:sz w:val="24"/>
          <w:szCs w:val="24"/>
        </w:rPr>
        <w:t>Edirne</w:t>
      </w:r>
      <w:r>
        <w:rPr>
          <w:rFonts w:ascii="Times New Roman" w:hAnsi="Times New Roman" w:cs="Times New Roman"/>
          <w:sz w:val="24"/>
          <w:szCs w:val="24"/>
        </w:rPr>
        <w:t xml:space="preserve"> </w:t>
      </w:r>
      <w:r>
        <w:rPr>
          <w:rFonts w:ascii="Times New Roman" w:hAnsi="Times New Roman" w:cs="Times New Roman"/>
          <w:i/>
          <w:iCs/>
          <w:sz w:val="24"/>
          <w:szCs w:val="24"/>
        </w:rPr>
        <w:t>İstasyon Rüsûm-ı Sitte İdaresi</w:t>
      </w:r>
      <w:r>
        <w:rPr>
          <w:rFonts w:ascii="Times New Roman" w:hAnsi="Times New Roman" w:cs="Times New Roman"/>
          <w:sz w:val="24"/>
          <w:szCs w:val="24"/>
        </w:rPr>
        <w:t xml:space="preserve">’nde görevli iken,  6 S 1304 / 5 Kasım 1886 ’da, </w:t>
      </w:r>
      <w:r>
        <w:rPr>
          <w:rFonts w:ascii="Times New Roman" w:hAnsi="Times New Roman" w:cs="Times New Roman"/>
          <w:i/>
          <w:iCs/>
          <w:sz w:val="24"/>
          <w:szCs w:val="24"/>
        </w:rPr>
        <w:t>Şarkî Rumeli’den</w:t>
      </w:r>
      <w:r>
        <w:rPr>
          <w:rFonts w:ascii="Times New Roman" w:hAnsi="Times New Roman" w:cs="Times New Roman"/>
          <w:sz w:val="24"/>
          <w:szCs w:val="24"/>
        </w:rPr>
        <w:t xml:space="preserve">  </w:t>
      </w:r>
      <w:r>
        <w:rPr>
          <w:rFonts w:ascii="Times New Roman" w:hAnsi="Times New Roman" w:cs="Times New Roman"/>
          <w:i/>
          <w:iCs/>
          <w:sz w:val="24"/>
          <w:szCs w:val="24"/>
        </w:rPr>
        <w:t>İstanbul’a yapılan önemli bazı nakliyattan haber alamaması</w:t>
      </w:r>
      <w:r>
        <w:rPr>
          <w:rFonts w:ascii="Times New Roman" w:hAnsi="Times New Roman" w:cs="Times New Roman"/>
          <w:sz w:val="24"/>
          <w:szCs w:val="24"/>
        </w:rPr>
        <w:t xml:space="preserve"> sebebiyle azl edilmiş ve bir soruşturma geçirmiştir.  </w:t>
      </w:r>
      <w:r>
        <w:rPr>
          <w:rFonts w:ascii="Times New Roman" w:hAnsi="Times New Roman" w:cs="Times New Roman"/>
          <w:bCs/>
          <w:i/>
          <w:iCs/>
          <w:sz w:val="24"/>
          <w:szCs w:val="24"/>
        </w:rPr>
        <w:t xml:space="preserve">İbrahim Efend’ye  </w:t>
      </w:r>
      <w:r>
        <w:rPr>
          <w:rFonts w:ascii="Times New Roman" w:hAnsi="Times New Roman" w:cs="Times New Roman"/>
          <w:sz w:val="24"/>
          <w:szCs w:val="24"/>
        </w:rPr>
        <w:t xml:space="preserve">bir süre sonra yeniden memuriyet verilerek,  </w:t>
      </w:r>
      <w:r>
        <w:rPr>
          <w:rFonts w:ascii="Times New Roman" w:hAnsi="Times New Roman" w:cs="Times New Roman"/>
          <w:i/>
          <w:iCs/>
          <w:sz w:val="24"/>
          <w:szCs w:val="24"/>
        </w:rPr>
        <w:t>Edirne Düyûn-ı Umûmiye Nezareti Piyade Kolculuğu</w:t>
      </w:r>
      <w:r>
        <w:rPr>
          <w:rFonts w:ascii="Times New Roman" w:hAnsi="Times New Roman" w:cs="Times New Roman"/>
          <w:sz w:val="24"/>
          <w:szCs w:val="24"/>
        </w:rPr>
        <w:t>’na tayin edilir.</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bCs/>
          <w:i/>
          <w:iCs/>
          <w:sz w:val="24"/>
          <w:szCs w:val="24"/>
        </w:rPr>
        <w:t>İbrahim Efendi</w:t>
      </w:r>
      <w:r>
        <w:rPr>
          <w:rStyle w:val="DipnotBavurusu"/>
          <w:rFonts w:ascii="Times New Roman" w:hAnsi="Times New Roman" w:cs="Times New Roman"/>
          <w:bCs/>
          <w:i/>
          <w:iCs/>
          <w:sz w:val="24"/>
          <w:szCs w:val="24"/>
        </w:rPr>
        <w:footnoteReference w:id="120"/>
      </w:r>
      <w:r>
        <w:rPr>
          <w:rFonts w:ascii="Times New Roman" w:hAnsi="Times New Roman" w:cs="Times New Roman"/>
          <w:bCs/>
          <w:i/>
          <w:iCs/>
          <w:sz w:val="24"/>
          <w:szCs w:val="24"/>
        </w:rPr>
        <w:t>:</w:t>
      </w:r>
      <w:r>
        <w:rPr>
          <w:rFonts w:ascii="Times New Roman" w:hAnsi="Times New Roman" w:cs="Times New Roman"/>
          <w:sz w:val="24"/>
          <w:szCs w:val="24"/>
        </w:rPr>
        <w:t xml:space="preserve"> Ahmed Bey’in oğludur. 1273 / 1856-1857’de Pınarhisarı’nda doğdu. Sıbyan Mektebi’nde okudu. M 1292 / Şubat-Mart 1875’de </w:t>
      </w:r>
      <w:r>
        <w:rPr>
          <w:rFonts w:ascii="Times New Roman" w:hAnsi="Times New Roman" w:cs="Times New Roman"/>
          <w:i/>
          <w:iCs/>
          <w:sz w:val="24"/>
          <w:szCs w:val="24"/>
        </w:rPr>
        <w:t>Pınarhisarı Kazası Tahrirat Kitabeti</w:t>
      </w:r>
      <w:r>
        <w:rPr>
          <w:rFonts w:ascii="Times New Roman" w:hAnsi="Times New Roman" w:cs="Times New Roman"/>
          <w:sz w:val="24"/>
          <w:szCs w:val="24"/>
        </w:rPr>
        <w:t xml:space="preserve">’ne kabul edildi. Daha sonra İstanbul’a geldi ve </w:t>
      </w:r>
      <w:r>
        <w:rPr>
          <w:rFonts w:ascii="Times New Roman" w:hAnsi="Times New Roman" w:cs="Times New Roman"/>
          <w:i/>
          <w:iCs/>
          <w:sz w:val="24"/>
          <w:szCs w:val="24"/>
        </w:rPr>
        <w:t>Bâb-ı Vâlâ-yı Zabtiye</w:t>
      </w:r>
      <w:r>
        <w:rPr>
          <w:rFonts w:ascii="Times New Roman" w:hAnsi="Times New Roman" w:cs="Times New Roman"/>
          <w:sz w:val="24"/>
          <w:szCs w:val="24"/>
        </w:rPr>
        <w:t xml:space="preserve">’de görev aldı; fakat, bu görevi uzun müddet devam etmedi. Bir süre açıkta kaldı; ardından, </w:t>
      </w:r>
      <w:r>
        <w:rPr>
          <w:rFonts w:ascii="Times New Roman" w:hAnsi="Times New Roman" w:cs="Times New Roman"/>
          <w:i/>
          <w:iCs/>
          <w:sz w:val="24"/>
          <w:szCs w:val="24"/>
        </w:rPr>
        <w:t>Kırkkilise Sancağı Rüsûm-ı Sitte İkinci</w:t>
      </w:r>
      <w:r>
        <w:rPr>
          <w:rFonts w:ascii="Times New Roman" w:hAnsi="Times New Roman" w:cs="Times New Roman"/>
          <w:sz w:val="24"/>
          <w:szCs w:val="24"/>
        </w:rPr>
        <w:t xml:space="preserve"> </w:t>
      </w:r>
      <w:r>
        <w:rPr>
          <w:rFonts w:ascii="Times New Roman" w:hAnsi="Times New Roman" w:cs="Times New Roman"/>
          <w:i/>
          <w:iCs/>
          <w:sz w:val="24"/>
          <w:szCs w:val="24"/>
        </w:rPr>
        <w:t>Kitabet</w:t>
      </w:r>
      <w:r>
        <w:rPr>
          <w:rFonts w:ascii="Times New Roman" w:hAnsi="Times New Roman" w:cs="Times New Roman"/>
          <w:sz w:val="24"/>
          <w:szCs w:val="24"/>
        </w:rPr>
        <w:t>i’nde göreve getirildi. Memuriyet hayatı boyunca  çeşitli sebeplerle adlî  soruşturmalar geçirdi.</w:t>
      </w:r>
    </w:p>
    <w:p w:rsidR="00C3691E" w:rsidRDefault="00C3691E">
      <w:pPr>
        <w:pStyle w:val="DzMetin"/>
        <w:ind w:firstLine="708"/>
        <w:jc w:val="both"/>
        <w:rPr>
          <w:rFonts w:ascii="Times New Roman" w:hAnsi="Times New Roman" w:cs="Times New Roman"/>
          <w:b/>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bCs/>
          <w:i/>
          <w:iCs/>
          <w:sz w:val="24"/>
          <w:szCs w:val="24"/>
        </w:rPr>
        <w:t>Ali Recâi Efendi</w:t>
      </w:r>
      <w:r>
        <w:rPr>
          <w:rStyle w:val="DipnotBavurusu"/>
          <w:rFonts w:ascii="Times New Roman" w:hAnsi="Times New Roman" w:cs="Times New Roman"/>
          <w:bCs/>
          <w:sz w:val="24"/>
          <w:szCs w:val="24"/>
        </w:rPr>
        <w:footnoteReference w:id="121"/>
      </w:r>
      <w:r>
        <w:rPr>
          <w:rFonts w:ascii="Times New Roman" w:hAnsi="Times New Roman" w:cs="Times New Roman"/>
          <w:b/>
          <w:sz w:val="24"/>
          <w:szCs w:val="24"/>
        </w:rPr>
        <w:t>,</w:t>
      </w:r>
      <w:r>
        <w:rPr>
          <w:rFonts w:ascii="Times New Roman" w:hAnsi="Times New Roman" w:cs="Times New Roman"/>
          <w:sz w:val="24"/>
          <w:szCs w:val="24"/>
        </w:rPr>
        <w:t xml:space="preserve">  Pınarhisarı</w:t>
      </w:r>
      <w:r>
        <w:rPr>
          <w:rFonts w:ascii="Times New Roman" w:hAnsi="Times New Roman" w:cs="Times New Roman"/>
          <w:i/>
          <w:iCs/>
          <w:sz w:val="24"/>
          <w:szCs w:val="24"/>
        </w:rPr>
        <w:t xml:space="preserve"> </w:t>
      </w:r>
      <w:r>
        <w:rPr>
          <w:rFonts w:ascii="Times New Roman" w:hAnsi="Times New Roman" w:cs="Times New Roman"/>
          <w:sz w:val="24"/>
          <w:szCs w:val="24"/>
        </w:rPr>
        <w:t xml:space="preserve">hânedanından Mehmed Rıza Efendi’nin oğludur. 1280 / 1863-1864’de Pınarhisarı’nda doğdu. Türkçe kitabet eden </w:t>
      </w:r>
      <w:r>
        <w:rPr>
          <w:rFonts w:ascii="Times New Roman" w:hAnsi="Times New Roman" w:cs="Times New Roman"/>
          <w:bCs/>
          <w:i/>
          <w:iCs/>
          <w:sz w:val="24"/>
          <w:szCs w:val="24"/>
        </w:rPr>
        <w:t>Ali Recâi Efendi</w:t>
      </w:r>
      <w:r>
        <w:rPr>
          <w:rFonts w:ascii="Times New Roman" w:hAnsi="Times New Roman" w:cs="Times New Roman"/>
          <w:sz w:val="24"/>
          <w:szCs w:val="24"/>
        </w:rPr>
        <w:t>, 16 yaşında iken</w:t>
      </w:r>
      <w:r>
        <w:rPr>
          <w:rFonts w:ascii="Times New Roman" w:hAnsi="Times New Roman" w:cs="Times New Roman"/>
          <w:i/>
          <w:iCs/>
          <w:sz w:val="24"/>
          <w:szCs w:val="24"/>
        </w:rPr>
        <w:t xml:space="preserve"> mülâımet</w:t>
      </w:r>
      <w:r>
        <w:rPr>
          <w:rFonts w:ascii="Times New Roman" w:hAnsi="Times New Roman" w:cs="Times New Roman"/>
          <w:sz w:val="24"/>
          <w:szCs w:val="24"/>
        </w:rPr>
        <w:t xml:space="preserve">le </w:t>
      </w:r>
      <w:r>
        <w:rPr>
          <w:rFonts w:ascii="Times New Roman" w:hAnsi="Times New Roman" w:cs="Times New Roman"/>
          <w:i/>
          <w:iCs/>
          <w:sz w:val="24"/>
          <w:szCs w:val="24"/>
        </w:rPr>
        <w:t>Vergi Emaneti Tevzi ve Tahsilat Kalem</w:t>
      </w:r>
      <w:r>
        <w:rPr>
          <w:rFonts w:ascii="Times New Roman" w:hAnsi="Times New Roman" w:cs="Times New Roman"/>
          <w:sz w:val="24"/>
          <w:szCs w:val="24"/>
        </w:rPr>
        <w:t>i’ne girdi. İki yıl sonra, yine</w:t>
      </w:r>
      <w:r>
        <w:rPr>
          <w:rFonts w:ascii="Times New Roman" w:hAnsi="Times New Roman" w:cs="Times New Roman"/>
          <w:i/>
          <w:iCs/>
          <w:sz w:val="24"/>
          <w:szCs w:val="24"/>
        </w:rPr>
        <w:t xml:space="preserve"> mülâzımet</w:t>
      </w:r>
      <w:r>
        <w:rPr>
          <w:rFonts w:ascii="Times New Roman" w:hAnsi="Times New Roman" w:cs="Times New Roman"/>
          <w:sz w:val="24"/>
          <w:szCs w:val="24"/>
        </w:rPr>
        <w:t xml:space="preserve">le bu  nezaretin </w:t>
      </w:r>
      <w:r>
        <w:rPr>
          <w:rFonts w:ascii="Times New Roman" w:hAnsi="Times New Roman" w:cs="Times New Roman"/>
          <w:i/>
          <w:iCs/>
          <w:sz w:val="24"/>
          <w:szCs w:val="24"/>
        </w:rPr>
        <w:t>Muhasebe Kalemi</w:t>
      </w:r>
      <w:r>
        <w:rPr>
          <w:rFonts w:ascii="Times New Roman" w:hAnsi="Times New Roman" w:cs="Times New Roman"/>
          <w:sz w:val="24"/>
          <w:szCs w:val="24"/>
        </w:rPr>
        <w:t>’ne nakledildi.</w:t>
      </w:r>
    </w:p>
    <w:p w:rsidR="00C3691E" w:rsidRDefault="00C3691E">
      <w:pPr>
        <w:pStyle w:val="DzMetin"/>
        <w:ind w:firstLine="708"/>
        <w:jc w:val="both"/>
        <w:rPr>
          <w:rFonts w:ascii="Times New Roman" w:hAnsi="Times New Roman" w:cs="Times New Roman"/>
          <w:b/>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bCs/>
          <w:i/>
          <w:iCs/>
          <w:sz w:val="24"/>
          <w:szCs w:val="24"/>
        </w:rPr>
        <w:t>Mehmed Şerif Efendi</w:t>
      </w:r>
      <w:r>
        <w:rPr>
          <w:rStyle w:val="DipnotBavurusu"/>
          <w:rFonts w:ascii="Times New Roman" w:hAnsi="Times New Roman" w:cs="Times New Roman"/>
          <w:bCs/>
          <w:i/>
          <w:iCs/>
          <w:sz w:val="24"/>
          <w:szCs w:val="24"/>
        </w:rPr>
        <w:footnoteReference w:id="122"/>
      </w:r>
      <w:r>
        <w:rPr>
          <w:rFonts w:ascii="Times New Roman" w:hAnsi="Times New Roman" w:cs="Times New Roman"/>
          <w:bCs/>
          <w:i/>
          <w:iCs/>
          <w:sz w:val="24"/>
          <w:szCs w:val="24"/>
        </w:rPr>
        <w:t xml:space="preserve">, </w:t>
      </w:r>
      <w:r>
        <w:rPr>
          <w:rFonts w:ascii="Times New Roman" w:hAnsi="Times New Roman" w:cs="Times New Roman"/>
          <w:sz w:val="24"/>
          <w:szCs w:val="24"/>
        </w:rPr>
        <w:t xml:space="preserve"> zürrâdan Rıza Bey’in oğludur.  1286/1869-1870 yılında, Kırkkilise sancağına bağlı bulunan Pınarhisarı’nda doğdu. Bir süre Mekteb-i İbtidâi’de eğitim </w:t>
      </w:r>
      <w:r>
        <w:rPr>
          <w:rFonts w:ascii="Times New Roman" w:hAnsi="Times New Roman" w:cs="Times New Roman"/>
          <w:sz w:val="24"/>
          <w:szCs w:val="24"/>
        </w:rPr>
        <w:lastRenderedPageBreak/>
        <w:t xml:space="preserve">gördü. Sonraları, İstanbul’a giderek </w:t>
      </w:r>
      <w:r>
        <w:rPr>
          <w:rFonts w:ascii="Times New Roman" w:hAnsi="Times New Roman" w:cs="Times New Roman"/>
          <w:i/>
          <w:iCs/>
          <w:sz w:val="24"/>
          <w:szCs w:val="24"/>
        </w:rPr>
        <w:t>Fatih Camii</w:t>
      </w:r>
      <w:r>
        <w:rPr>
          <w:rFonts w:ascii="Times New Roman" w:hAnsi="Times New Roman" w:cs="Times New Roman"/>
          <w:sz w:val="24"/>
          <w:szCs w:val="24"/>
        </w:rPr>
        <w:t xml:space="preserve">’nde </w:t>
      </w:r>
      <w:r>
        <w:rPr>
          <w:rFonts w:ascii="Times New Roman" w:hAnsi="Times New Roman" w:cs="Times New Roman"/>
          <w:i/>
          <w:iCs/>
          <w:sz w:val="24"/>
          <w:szCs w:val="24"/>
        </w:rPr>
        <w:t>Arapça</w:t>
      </w:r>
      <w:r>
        <w:rPr>
          <w:rFonts w:ascii="Times New Roman" w:hAnsi="Times New Roman" w:cs="Times New Roman"/>
          <w:sz w:val="24"/>
          <w:szCs w:val="24"/>
        </w:rPr>
        <w:t xml:space="preserve"> dersleri aldı. Memuriyeti esnasında </w:t>
      </w:r>
      <w:r>
        <w:rPr>
          <w:rFonts w:ascii="Times New Roman" w:hAnsi="Times New Roman" w:cs="Times New Roman"/>
          <w:i/>
          <w:iCs/>
          <w:sz w:val="24"/>
          <w:szCs w:val="24"/>
        </w:rPr>
        <w:t>Defter-i Hâkâni  Nezareti Muhasebe Müdiriyeti</w:t>
      </w:r>
      <w:r>
        <w:rPr>
          <w:rFonts w:ascii="Times New Roman" w:hAnsi="Times New Roman" w:cs="Times New Roman"/>
          <w:sz w:val="24"/>
          <w:szCs w:val="24"/>
        </w:rPr>
        <w:t xml:space="preserve">’ne tayin edildi. Hayatı boyunca </w:t>
      </w:r>
      <w:r>
        <w:rPr>
          <w:rFonts w:ascii="Times New Roman" w:hAnsi="Times New Roman" w:cs="Times New Roman"/>
          <w:i/>
          <w:iCs/>
          <w:sz w:val="24"/>
          <w:szCs w:val="24"/>
        </w:rPr>
        <w:t>Burdur</w:t>
      </w:r>
      <w:r>
        <w:rPr>
          <w:rFonts w:ascii="Times New Roman" w:hAnsi="Times New Roman" w:cs="Times New Roman"/>
          <w:sz w:val="24"/>
          <w:szCs w:val="24"/>
        </w:rPr>
        <w:t xml:space="preserve">’da, </w:t>
      </w:r>
      <w:r>
        <w:rPr>
          <w:rFonts w:ascii="Times New Roman" w:hAnsi="Times New Roman" w:cs="Times New Roman"/>
          <w:i/>
          <w:iCs/>
          <w:sz w:val="24"/>
          <w:szCs w:val="24"/>
        </w:rPr>
        <w:t>Ertuğrul Sancağı’</w:t>
      </w:r>
      <w:r>
        <w:rPr>
          <w:rFonts w:ascii="Times New Roman" w:hAnsi="Times New Roman" w:cs="Times New Roman"/>
          <w:sz w:val="24"/>
          <w:szCs w:val="24"/>
        </w:rPr>
        <w:t xml:space="preserve">nda, </w:t>
      </w:r>
      <w:r>
        <w:rPr>
          <w:rFonts w:ascii="Times New Roman" w:hAnsi="Times New Roman" w:cs="Times New Roman"/>
          <w:i/>
          <w:iCs/>
          <w:sz w:val="24"/>
          <w:szCs w:val="24"/>
        </w:rPr>
        <w:t>Kütahya Sancağı</w:t>
      </w:r>
      <w:r>
        <w:rPr>
          <w:rFonts w:ascii="Times New Roman" w:hAnsi="Times New Roman" w:cs="Times New Roman"/>
          <w:sz w:val="24"/>
          <w:szCs w:val="24"/>
        </w:rPr>
        <w:t xml:space="preserve"> </w:t>
      </w:r>
      <w:r>
        <w:rPr>
          <w:rFonts w:ascii="Times New Roman" w:hAnsi="Times New Roman" w:cs="Times New Roman"/>
          <w:i/>
          <w:iCs/>
          <w:sz w:val="24"/>
          <w:szCs w:val="24"/>
        </w:rPr>
        <w:t>Defter-i Hâkâni memuriyeti</w:t>
      </w:r>
      <w:r>
        <w:rPr>
          <w:rFonts w:ascii="Times New Roman" w:hAnsi="Times New Roman" w:cs="Times New Roman"/>
          <w:sz w:val="24"/>
          <w:szCs w:val="24"/>
        </w:rPr>
        <w:t xml:space="preserve">nde bulundu. </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bCs/>
          <w:i/>
          <w:iCs/>
          <w:sz w:val="24"/>
          <w:szCs w:val="24"/>
        </w:rPr>
        <w:t>Lütfi Efendi</w:t>
      </w:r>
      <w:r>
        <w:rPr>
          <w:rStyle w:val="DipnotBavurusu"/>
          <w:rFonts w:ascii="Times New Roman" w:hAnsi="Times New Roman" w:cs="Times New Roman"/>
          <w:bCs/>
          <w:i/>
          <w:iCs/>
          <w:sz w:val="24"/>
          <w:szCs w:val="24"/>
        </w:rPr>
        <w:footnoteReference w:id="123"/>
      </w:r>
      <w:r>
        <w:rPr>
          <w:rFonts w:ascii="Times New Roman" w:hAnsi="Times New Roman" w:cs="Times New Roman"/>
          <w:bCs/>
          <w:i/>
          <w:iCs/>
          <w:sz w:val="24"/>
          <w:szCs w:val="24"/>
        </w:rPr>
        <w:t xml:space="preserve">, </w:t>
      </w:r>
      <w:r>
        <w:rPr>
          <w:rFonts w:ascii="Times New Roman" w:hAnsi="Times New Roman" w:cs="Times New Roman"/>
          <w:sz w:val="24"/>
          <w:szCs w:val="24"/>
        </w:rPr>
        <w:t xml:space="preserve"> Havsa kazası tapu kâtibi Pınarhisarlı  Mehmed Bey’in oğludur.  1291/ 1874-1875’de </w:t>
      </w:r>
      <w:r>
        <w:rPr>
          <w:rFonts w:ascii="Times New Roman" w:hAnsi="Times New Roman" w:cs="Times New Roman"/>
          <w:i/>
          <w:iCs/>
          <w:sz w:val="24"/>
          <w:szCs w:val="24"/>
        </w:rPr>
        <w:t>Pınarhisarı</w:t>
      </w:r>
      <w:r>
        <w:rPr>
          <w:rFonts w:ascii="Times New Roman" w:hAnsi="Times New Roman" w:cs="Times New Roman"/>
          <w:sz w:val="24"/>
          <w:szCs w:val="24"/>
        </w:rPr>
        <w:t xml:space="preserve">’nda doğdu. </w:t>
      </w:r>
      <w:r>
        <w:rPr>
          <w:rFonts w:ascii="Times New Roman" w:hAnsi="Times New Roman" w:cs="Times New Roman"/>
          <w:i/>
          <w:iCs/>
          <w:sz w:val="24"/>
          <w:szCs w:val="24"/>
        </w:rPr>
        <w:t xml:space="preserve">Havsa </w:t>
      </w:r>
      <w:r>
        <w:rPr>
          <w:rFonts w:ascii="Times New Roman" w:hAnsi="Times New Roman" w:cs="Times New Roman"/>
          <w:sz w:val="24"/>
          <w:szCs w:val="24"/>
        </w:rPr>
        <w:t xml:space="preserve">kasabası </w:t>
      </w:r>
      <w:r>
        <w:rPr>
          <w:rFonts w:ascii="Times New Roman" w:hAnsi="Times New Roman" w:cs="Times New Roman"/>
          <w:i/>
          <w:iCs/>
          <w:sz w:val="24"/>
          <w:szCs w:val="24"/>
        </w:rPr>
        <w:t>Nüfus Kitabeti’</w:t>
      </w:r>
      <w:r>
        <w:rPr>
          <w:rFonts w:ascii="Times New Roman" w:hAnsi="Times New Roman" w:cs="Times New Roman"/>
          <w:sz w:val="24"/>
          <w:szCs w:val="24"/>
        </w:rPr>
        <w:t xml:space="preserve">nde görev yaptı. 25 S 1310 /  20 Eylül 1892’de  aynı kazanın Zalef nahiyesine nakledildi. Memuriyetinin ilerleyen dönemlerinde  </w:t>
      </w:r>
      <w:r>
        <w:rPr>
          <w:rFonts w:ascii="Times New Roman" w:hAnsi="Times New Roman" w:cs="Times New Roman"/>
          <w:i/>
          <w:iCs/>
          <w:sz w:val="24"/>
          <w:szCs w:val="24"/>
        </w:rPr>
        <w:t>Ortaköy</w:t>
      </w:r>
      <w:r>
        <w:rPr>
          <w:rStyle w:val="DipnotBavurusu"/>
          <w:rFonts w:ascii="Times New Roman" w:hAnsi="Times New Roman" w:cs="Times New Roman"/>
          <w:i/>
          <w:iCs/>
          <w:sz w:val="24"/>
          <w:szCs w:val="24"/>
        </w:rPr>
        <w:footnoteReference w:id="124"/>
      </w:r>
      <w:r>
        <w:rPr>
          <w:rFonts w:ascii="Times New Roman" w:hAnsi="Times New Roman" w:cs="Times New Roman"/>
          <w:i/>
          <w:iCs/>
          <w:sz w:val="24"/>
          <w:szCs w:val="24"/>
        </w:rPr>
        <w:t xml:space="preserve"> </w:t>
      </w:r>
      <w:r>
        <w:rPr>
          <w:rFonts w:ascii="Times New Roman" w:hAnsi="Times New Roman" w:cs="Times New Roman"/>
          <w:sz w:val="24"/>
          <w:szCs w:val="24"/>
        </w:rPr>
        <w:t xml:space="preserve">kazası  </w:t>
      </w:r>
      <w:r>
        <w:rPr>
          <w:rFonts w:ascii="Times New Roman" w:hAnsi="Times New Roman" w:cs="Times New Roman"/>
          <w:i/>
          <w:iCs/>
          <w:sz w:val="24"/>
          <w:szCs w:val="24"/>
        </w:rPr>
        <w:t>Ziraat Bankası Sandığı</w:t>
      </w:r>
      <w:r>
        <w:rPr>
          <w:rFonts w:ascii="Times New Roman" w:hAnsi="Times New Roman" w:cs="Times New Roman"/>
          <w:sz w:val="24"/>
          <w:szCs w:val="24"/>
        </w:rPr>
        <w:t xml:space="preserve">’nda görev aldı. </w:t>
      </w:r>
    </w:p>
    <w:p w:rsidR="00C3691E" w:rsidRDefault="00C3691E">
      <w:pPr>
        <w:pStyle w:val="DzMetin"/>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bCs/>
          <w:i/>
          <w:iCs/>
          <w:sz w:val="24"/>
          <w:szCs w:val="24"/>
        </w:rPr>
        <w:t>Mahmud Nedim Efendi</w:t>
      </w:r>
      <w:r>
        <w:rPr>
          <w:rStyle w:val="DipnotBavurusu"/>
          <w:rFonts w:ascii="Times New Roman" w:hAnsi="Times New Roman" w:cs="Times New Roman"/>
          <w:b/>
          <w:sz w:val="24"/>
          <w:szCs w:val="24"/>
        </w:rPr>
        <w:footnoteReference w:id="125"/>
      </w:r>
      <w:r>
        <w:rPr>
          <w:rFonts w:ascii="Times New Roman" w:hAnsi="Times New Roman" w:cs="Times New Roman"/>
          <w:bCs/>
          <w:i/>
          <w:iCs/>
          <w:sz w:val="24"/>
          <w:szCs w:val="24"/>
        </w:rPr>
        <w:t>, e</w:t>
      </w:r>
      <w:r>
        <w:rPr>
          <w:rFonts w:ascii="Times New Roman" w:hAnsi="Times New Roman" w:cs="Times New Roman"/>
          <w:sz w:val="24"/>
          <w:szCs w:val="24"/>
        </w:rPr>
        <w:t xml:space="preserve">snafdan Sâdık Ağa’nın oğludur. 1294/1877-1878’de </w:t>
      </w:r>
      <w:r>
        <w:rPr>
          <w:rFonts w:ascii="Times New Roman" w:hAnsi="Times New Roman" w:cs="Times New Roman"/>
          <w:i/>
          <w:iCs/>
          <w:sz w:val="24"/>
          <w:szCs w:val="24"/>
        </w:rPr>
        <w:t>Pınarhisarı</w:t>
      </w:r>
      <w:r>
        <w:rPr>
          <w:rFonts w:ascii="Times New Roman" w:hAnsi="Times New Roman" w:cs="Times New Roman"/>
          <w:sz w:val="24"/>
          <w:szCs w:val="24"/>
        </w:rPr>
        <w:t xml:space="preserve"> kasabasında  doğmuştur. Önce </w:t>
      </w:r>
      <w:r>
        <w:rPr>
          <w:rFonts w:ascii="Times New Roman" w:hAnsi="Times New Roman" w:cs="Times New Roman"/>
          <w:i/>
          <w:iCs/>
          <w:sz w:val="24"/>
          <w:szCs w:val="24"/>
        </w:rPr>
        <w:t>Sıbyan Mektebi</w:t>
      </w:r>
      <w:r>
        <w:rPr>
          <w:rFonts w:ascii="Times New Roman" w:hAnsi="Times New Roman" w:cs="Times New Roman"/>
          <w:sz w:val="24"/>
          <w:szCs w:val="24"/>
        </w:rPr>
        <w:t xml:space="preserve">, sonra  </w:t>
      </w:r>
      <w:r>
        <w:rPr>
          <w:rFonts w:ascii="Times New Roman" w:hAnsi="Times New Roman" w:cs="Times New Roman"/>
          <w:i/>
          <w:iCs/>
          <w:sz w:val="24"/>
          <w:szCs w:val="24"/>
        </w:rPr>
        <w:t>Lüleburgaz Rüşdiye Mektebi</w:t>
      </w:r>
      <w:r>
        <w:rPr>
          <w:rFonts w:ascii="Times New Roman" w:hAnsi="Times New Roman" w:cs="Times New Roman"/>
          <w:sz w:val="24"/>
          <w:szCs w:val="24"/>
        </w:rPr>
        <w:t xml:space="preserve">’nde eğitim görmüştür. </w:t>
      </w:r>
      <w:r>
        <w:rPr>
          <w:rFonts w:ascii="Times New Roman" w:hAnsi="Times New Roman" w:cs="Times New Roman"/>
          <w:i/>
          <w:iCs/>
          <w:sz w:val="24"/>
          <w:szCs w:val="24"/>
        </w:rPr>
        <w:t>Kırkkilise Sancağı Telgrafhânesi</w:t>
      </w:r>
      <w:r>
        <w:rPr>
          <w:rFonts w:ascii="Times New Roman" w:hAnsi="Times New Roman" w:cs="Times New Roman"/>
          <w:sz w:val="24"/>
          <w:szCs w:val="24"/>
        </w:rPr>
        <w:t xml:space="preserve">’nde </w:t>
      </w:r>
      <w:r>
        <w:rPr>
          <w:rFonts w:ascii="Times New Roman" w:hAnsi="Times New Roman" w:cs="Times New Roman"/>
          <w:i/>
          <w:iCs/>
          <w:sz w:val="24"/>
          <w:szCs w:val="24"/>
        </w:rPr>
        <w:t>mülâzımet</w:t>
      </w:r>
      <w:r>
        <w:rPr>
          <w:rFonts w:ascii="Times New Roman" w:hAnsi="Times New Roman" w:cs="Times New Roman"/>
          <w:sz w:val="24"/>
          <w:szCs w:val="24"/>
        </w:rPr>
        <w:t xml:space="preserve"> etmiştir.</w:t>
      </w:r>
      <w:r>
        <w:rPr>
          <w:rFonts w:ascii="Times New Roman" w:hAnsi="Times New Roman" w:cs="Times New Roman"/>
          <w:i/>
          <w:iCs/>
          <w:sz w:val="24"/>
          <w:szCs w:val="24"/>
        </w:rPr>
        <w:t xml:space="preserve"> </w:t>
      </w:r>
      <w:r>
        <w:rPr>
          <w:rFonts w:ascii="Times New Roman" w:hAnsi="Times New Roman" w:cs="Times New Roman"/>
          <w:sz w:val="24"/>
          <w:szCs w:val="24"/>
        </w:rPr>
        <w:t xml:space="preserve">Sırasıyla </w:t>
      </w:r>
      <w:r>
        <w:rPr>
          <w:rFonts w:ascii="Times New Roman" w:hAnsi="Times New Roman" w:cs="Times New Roman"/>
          <w:i/>
          <w:iCs/>
          <w:sz w:val="24"/>
          <w:szCs w:val="24"/>
        </w:rPr>
        <w:t>Yemen Vilâyeti Telgraf ve Posta Merkezi Müdiriyeti</w:t>
      </w:r>
      <w:r>
        <w:rPr>
          <w:rFonts w:ascii="Times New Roman" w:hAnsi="Times New Roman" w:cs="Times New Roman"/>
          <w:sz w:val="24"/>
          <w:szCs w:val="24"/>
        </w:rPr>
        <w:t xml:space="preserve">’nde, </w:t>
      </w:r>
      <w:r>
        <w:rPr>
          <w:rFonts w:ascii="Times New Roman" w:hAnsi="Times New Roman" w:cs="Times New Roman"/>
          <w:i/>
          <w:iCs/>
          <w:sz w:val="24"/>
          <w:szCs w:val="24"/>
        </w:rPr>
        <w:t>Yanya</w:t>
      </w:r>
      <w:r>
        <w:rPr>
          <w:rFonts w:ascii="Times New Roman" w:hAnsi="Times New Roman" w:cs="Times New Roman"/>
          <w:sz w:val="24"/>
          <w:szCs w:val="24"/>
        </w:rPr>
        <w:t xml:space="preserve">’da </w:t>
      </w:r>
      <w:r>
        <w:rPr>
          <w:rFonts w:ascii="Times New Roman" w:hAnsi="Times New Roman" w:cs="Times New Roman"/>
          <w:i/>
          <w:iCs/>
          <w:sz w:val="24"/>
          <w:szCs w:val="24"/>
        </w:rPr>
        <w:t>Posta Müdiriyeti’</w:t>
      </w:r>
      <w:r>
        <w:rPr>
          <w:rFonts w:ascii="Times New Roman" w:hAnsi="Times New Roman" w:cs="Times New Roman"/>
          <w:sz w:val="24"/>
          <w:szCs w:val="24"/>
        </w:rPr>
        <w:t xml:space="preserve">nde görev yapmıştır. </w:t>
      </w:r>
    </w:p>
    <w:p w:rsidR="00C3691E" w:rsidRDefault="00C3691E">
      <w:pPr>
        <w:pStyle w:val="DzMetin"/>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bCs/>
          <w:i/>
          <w:iCs/>
          <w:sz w:val="24"/>
          <w:szCs w:val="24"/>
        </w:rPr>
        <w:t>Abdullah Hulûsi Efendi</w:t>
      </w:r>
      <w:r>
        <w:rPr>
          <w:rStyle w:val="DipnotBavurusu"/>
          <w:rFonts w:ascii="Times New Roman" w:hAnsi="Times New Roman" w:cs="Times New Roman"/>
          <w:bCs/>
          <w:i/>
          <w:iCs/>
          <w:sz w:val="24"/>
          <w:szCs w:val="24"/>
        </w:rPr>
        <w:footnoteReference w:id="126"/>
      </w:r>
      <w:r>
        <w:rPr>
          <w:rFonts w:ascii="Times New Roman" w:hAnsi="Times New Roman" w:cs="Times New Roman"/>
          <w:bCs/>
          <w:i/>
          <w:iCs/>
          <w:sz w:val="24"/>
          <w:szCs w:val="24"/>
        </w:rPr>
        <w:t xml:space="preserve">, </w:t>
      </w:r>
      <w:r>
        <w:rPr>
          <w:rFonts w:ascii="Times New Roman" w:hAnsi="Times New Roman" w:cs="Times New Roman"/>
          <w:sz w:val="24"/>
          <w:szCs w:val="24"/>
        </w:rPr>
        <w:t xml:space="preserve"> polis komiseri Ali Rıza Efendi’nin oğludur. 1299 / 1881-1882’de  Pınarhisarı nahiyesinin</w:t>
      </w:r>
      <w:r>
        <w:rPr>
          <w:rFonts w:ascii="Times New Roman" w:hAnsi="Times New Roman" w:cs="Times New Roman"/>
          <w:i/>
          <w:iCs/>
          <w:sz w:val="24"/>
          <w:szCs w:val="24"/>
        </w:rPr>
        <w:t xml:space="preserve"> Mandraca</w:t>
      </w:r>
      <w:r>
        <w:rPr>
          <w:rFonts w:ascii="Times New Roman" w:hAnsi="Times New Roman" w:cs="Times New Roman"/>
          <w:sz w:val="24"/>
          <w:szCs w:val="24"/>
        </w:rPr>
        <w:t xml:space="preserve"> köyünde doğdu. Sıbyan mektebinde okudu. Kanunıevvel 1323 / 1905-1906 mali yılında  </w:t>
      </w:r>
      <w:r>
        <w:rPr>
          <w:rFonts w:ascii="Times New Roman" w:hAnsi="Times New Roman" w:cs="Times New Roman"/>
          <w:i/>
          <w:iCs/>
          <w:sz w:val="24"/>
          <w:szCs w:val="24"/>
        </w:rPr>
        <w:t>Bâbâ-i atik [ Babaeski ] Telgraf Merkezi’</w:t>
      </w:r>
      <w:r>
        <w:rPr>
          <w:rFonts w:ascii="Times New Roman" w:hAnsi="Times New Roman" w:cs="Times New Roman"/>
          <w:sz w:val="24"/>
          <w:szCs w:val="24"/>
        </w:rPr>
        <w:t xml:space="preserve"> ne girdi. 27 L 1327 / 29 Teşrinievvel 1325 / 11 Kasım 1909’da, tensikat gerekçesiyle ve  300 kuruş maaş ile </w:t>
      </w:r>
      <w:r>
        <w:rPr>
          <w:rFonts w:ascii="Times New Roman" w:hAnsi="Times New Roman" w:cs="Times New Roman"/>
          <w:i/>
          <w:iCs/>
          <w:sz w:val="24"/>
          <w:szCs w:val="24"/>
        </w:rPr>
        <w:t>Darıdere</w:t>
      </w:r>
      <w:r>
        <w:rPr>
          <w:rFonts w:ascii="Times New Roman" w:hAnsi="Times New Roman" w:cs="Times New Roman"/>
          <w:sz w:val="24"/>
          <w:szCs w:val="24"/>
        </w:rPr>
        <w:t xml:space="preserve">’ye tayin edildi.  23 L 1329 /4 Teşrinievvel 1327 /.17 Ekim 1911’de  </w:t>
      </w:r>
      <w:r>
        <w:rPr>
          <w:rFonts w:ascii="Times New Roman" w:hAnsi="Times New Roman" w:cs="Times New Roman"/>
          <w:i/>
          <w:iCs/>
          <w:sz w:val="24"/>
          <w:szCs w:val="24"/>
        </w:rPr>
        <w:t xml:space="preserve">Edirne </w:t>
      </w:r>
      <w:r>
        <w:rPr>
          <w:rFonts w:ascii="Times New Roman" w:hAnsi="Times New Roman" w:cs="Times New Roman"/>
          <w:sz w:val="24"/>
          <w:szCs w:val="24"/>
        </w:rPr>
        <w:t>vilâyeti dahilinde</w:t>
      </w:r>
      <w:r>
        <w:rPr>
          <w:rFonts w:ascii="Times New Roman" w:hAnsi="Times New Roman" w:cs="Times New Roman"/>
          <w:i/>
          <w:iCs/>
          <w:sz w:val="24"/>
          <w:szCs w:val="24"/>
        </w:rPr>
        <w:t xml:space="preserve"> Lefke Telgraf ve Posta Merkezi Dördüncü. Sınıf Müdiriyeti’ne</w:t>
      </w:r>
      <w:r>
        <w:rPr>
          <w:rFonts w:ascii="Times New Roman" w:hAnsi="Times New Roman" w:cs="Times New Roman"/>
          <w:sz w:val="24"/>
          <w:szCs w:val="24"/>
        </w:rPr>
        <w:t xml:space="preserve"> nakl edildi.</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bCs/>
          <w:i/>
          <w:iCs/>
          <w:sz w:val="24"/>
          <w:szCs w:val="24"/>
        </w:rPr>
        <w:t>İsmail Hakkı Efendi</w:t>
      </w:r>
      <w:r>
        <w:rPr>
          <w:rStyle w:val="DipnotBavurusu"/>
          <w:rFonts w:ascii="Times New Roman" w:hAnsi="Times New Roman" w:cs="Times New Roman"/>
          <w:bCs/>
          <w:i/>
          <w:iCs/>
          <w:sz w:val="24"/>
          <w:szCs w:val="24"/>
        </w:rPr>
        <w:footnoteReference w:id="127"/>
      </w:r>
      <w:r>
        <w:rPr>
          <w:rFonts w:ascii="Times New Roman" w:hAnsi="Times New Roman" w:cs="Times New Roman"/>
          <w:bCs/>
          <w:i/>
          <w:iCs/>
          <w:sz w:val="24"/>
          <w:szCs w:val="24"/>
        </w:rPr>
        <w:t xml:space="preserve">, </w:t>
      </w:r>
      <w:r>
        <w:rPr>
          <w:rFonts w:ascii="Times New Roman" w:hAnsi="Times New Roman" w:cs="Times New Roman"/>
          <w:sz w:val="24"/>
          <w:szCs w:val="24"/>
        </w:rPr>
        <w:t xml:space="preserve"> Pınarhisarlı Ferid Ağa’nın oğludur. 1310/1892-1893’te Pınarhisarı’nda doğdu. Sıbyan Mektebi’nde okudu. 1321/ 1903 yılında </w:t>
      </w:r>
      <w:r>
        <w:rPr>
          <w:rFonts w:ascii="Times New Roman" w:hAnsi="Times New Roman" w:cs="Times New Roman"/>
          <w:i/>
          <w:iCs/>
          <w:sz w:val="24"/>
          <w:szCs w:val="24"/>
        </w:rPr>
        <w:t>Pınarhisarı Posta ve Telgraf Merkezi’</w:t>
      </w:r>
      <w:r>
        <w:rPr>
          <w:rFonts w:ascii="Times New Roman" w:hAnsi="Times New Roman" w:cs="Times New Roman"/>
          <w:sz w:val="24"/>
          <w:szCs w:val="24"/>
        </w:rPr>
        <w:t xml:space="preserve">ne </w:t>
      </w:r>
      <w:r>
        <w:rPr>
          <w:rFonts w:ascii="Times New Roman" w:hAnsi="Times New Roman" w:cs="Times New Roman"/>
          <w:i/>
          <w:iCs/>
          <w:sz w:val="24"/>
          <w:szCs w:val="24"/>
        </w:rPr>
        <w:t>mülâzımet</w:t>
      </w:r>
      <w:r>
        <w:rPr>
          <w:rFonts w:ascii="Times New Roman" w:hAnsi="Times New Roman" w:cs="Times New Roman"/>
          <w:sz w:val="24"/>
          <w:szCs w:val="24"/>
        </w:rPr>
        <w:t xml:space="preserve">le girdi. Birinci Dünya Savaşı devam ederken, 14 Z 1325/ 1 Ekim 1917’de, 200 kuruş maaşla, Edirne vilâyeti dahilinde </w:t>
      </w:r>
      <w:r>
        <w:rPr>
          <w:rFonts w:ascii="Times New Roman" w:hAnsi="Times New Roman" w:cs="Times New Roman"/>
          <w:i/>
          <w:iCs/>
          <w:sz w:val="24"/>
          <w:szCs w:val="24"/>
        </w:rPr>
        <w:t>Samakocuk Telgraf ve Posta Merkezi</w:t>
      </w:r>
      <w:r>
        <w:rPr>
          <w:rFonts w:ascii="Times New Roman" w:hAnsi="Times New Roman" w:cs="Times New Roman"/>
          <w:sz w:val="24"/>
          <w:szCs w:val="24"/>
        </w:rPr>
        <w:t xml:space="preserve"> </w:t>
      </w:r>
      <w:r>
        <w:rPr>
          <w:rFonts w:ascii="Times New Roman" w:hAnsi="Times New Roman" w:cs="Times New Roman"/>
          <w:i/>
          <w:iCs/>
          <w:sz w:val="24"/>
          <w:szCs w:val="24"/>
        </w:rPr>
        <w:t>Muhabere Memuriyeti’</w:t>
      </w:r>
      <w:r>
        <w:rPr>
          <w:rFonts w:ascii="Times New Roman" w:hAnsi="Times New Roman" w:cs="Times New Roman"/>
          <w:sz w:val="24"/>
          <w:szCs w:val="24"/>
        </w:rPr>
        <w:t xml:space="preserve">ne tayin edildi. </w:t>
      </w:r>
    </w:p>
    <w:p w:rsidR="00C3691E" w:rsidRDefault="00C3691E">
      <w:pPr>
        <w:pStyle w:val="DzMetin"/>
        <w:jc w:val="both"/>
        <w:rPr>
          <w:rFonts w:ascii="Times New Roman" w:hAnsi="Times New Roman" w:cs="Times New Roman"/>
          <w:sz w:val="24"/>
          <w:szCs w:val="24"/>
        </w:rPr>
      </w:pPr>
    </w:p>
    <w:p w:rsidR="00C3691E" w:rsidRDefault="00A16370">
      <w:pPr>
        <w:ind w:firstLine="708"/>
        <w:jc w:val="both"/>
      </w:pPr>
      <w:r>
        <w:t xml:space="preserve">Ulemadan olup, sicili Şer’iye Arşivleri’nde  bulunan  Pınarhisarı doğumlu veya buralı bir aileye mensub  meşhurlar arasında </w:t>
      </w:r>
      <w:r>
        <w:rPr>
          <w:i/>
          <w:iCs/>
        </w:rPr>
        <w:t>İsmail Hakkı Efendi</w:t>
      </w:r>
      <w:r>
        <w:rPr>
          <w:rStyle w:val="DipnotBavurusu"/>
        </w:rPr>
        <w:footnoteReference w:id="128"/>
      </w:r>
      <w:r>
        <w:t xml:space="preserve"> ve </w:t>
      </w:r>
      <w:r>
        <w:rPr>
          <w:i/>
          <w:iCs/>
        </w:rPr>
        <w:t xml:space="preserve"> Mehmed Efendi</w:t>
      </w:r>
      <w:r>
        <w:t xml:space="preserve">’nin </w:t>
      </w:r>
      <w:r>
        <w:rPr>
          <w:rStyle w:val="DipnotBavurusu"/>
        </w:rPr>
        <w:footnoteReference w:id="129"/>
      </w:r>
      <w:r>
        <w:t xml:space="preserve"> adı, ayrıca kaydedilmeye değerdir. </w:t>
      </w:r>
      <w:r>
        <w:rPr>
          <w:i/>
          <w:iCs/>
        </w:rPr>
        <w:t>Nakşî</w:t>
      </w:r>
      <w:r>
        <w:t xml:space="preserve"> </w:t>
      </w:r>
      <w:r>
        <w:rPr>
          <w:i/>
          <w:iCs/>
        </w:rPr>
        <w:t>şeyhleri</w:t>
      </w:r>
      <w:r>
        <w:t>nden Pınarhisarlı Mahmud Efendi</w:t>
      </w:r>
      <w:r>
        <w:rPr>
          <w:rStyle w:val="DipnotBavurusu"/>
        </w:rPr>
        <w:footnoteReference w:id="130"/>
      </w:r>
      <w:r>
        <w:t xml:space="preserve"> de, bu kasabanın XIX. yy.da tanınmış şahsiyetleri arasındadır.</w:t>
      </w: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Vakıflar:</w:t>
      </w:r>
    </w:p>
    <w:p w:rsidR="00C3691E" w:rsidRDefault="00A16370">
      <w:pPr>
        <w:pStyle w:val="DzMetin"/>
        <w:ind w:firstLine="708"/>
        <w:jc w:val="both"/>
        <w:rPr>
          <w:rFonts w:ascii="Times New Roman" w:hAnsi="Times New Roman" w:cs="Times New Roman"/>
          <w:sz w:val="24"/>
        </w:rPr>
      </w:pPr>
      <w:r>
        <w:rPr>
          <w:rFonts w:ascii="Times New Roman" w:hAnsi="Times New Roman" w:cs="Times New Roman"/>
          <w:sz w:val="24"/>
        </w:rPr>
        <w:t xml:space="preserve">Rumeli coğrafyasındaki fetih hareketleri esnasında ve bir hayli erken tarihte Osmanlı-Türk hâkimiyetine giren Pınarhisarı, vakıf müesseseleri itibariyle önemli bir bölgedir. </w:t>
      </w:r>
      <w:r>
        <w:rPr>
          <w:rFonts w:ascii="Times New Roman" w:hAnsi="Times New Roman" w:cs="Times New Roman"/>
          <w:sz w:val="24"/>
        </w:rPr>
        <w:lastRenderedPageBreak/>
        <w:t xml:space="preserve">Edirne’de </w:t>
      </w:r>
      <w:r>
        <w:rPr>
          <w:rFonts w:ascii="Times New Roman" w:hAnsi="Times New Roman" w:cs="Times New Roman"/>
          <w:i/>
          <w:iCs/>
          <w:sz w:val="24"/>
        </w:rPr>
        <w:t>Dârülhadis</w:t>
      </w:r>
      <w:r>
        <w:rPr>
          <w:rFonts w:ascii="Times New Roman" w:hAnsi="Times New Roman" w:cs="Times New Roman"/>
          <w:sz w:val="24"/>
        </w:rPr>
        <w:t xml:space="preserve"> </w:t>
      </w:r>
      <w:r>
        <w:rPr>
          <w:rFonts w:ascii="Times New Roman" w:hAnsi="Times New Roman" w:cs="Times New Roman"/>
          <w:i/>
          <w:iCs/>
          <w:sz w:val="24"/>
        </w:rPr>
        <w:t>Evkafı</w:t>
      </w:r>
      <w:r>
        <w:rPr>
          <w:rFonts w:ascii="Times New Roman" w:hAnsi="Times New Roman" w:cs="Times New Roman"/>
          <w:sz w:val="24"/>
        </w:rPr>
        <w:t>’ndan</w:t>
      </w:r>
      <w:r>
        <w:rPr>
          <w:rStyle w:val="DipnotBavurusu"/>
          <w:rFonts w:ascii="Times New Roman" w:hAnsi="Times New Roman" w:cs="Times New Roman"/>
          <w:sz w:val="24"/>
        </w:rPr>
        <w:footnoteReference w:id="131"/>
      </w:r>
      <w:r>
        <w:rPr>
          <w:rFonts w:ascii="Times New Roman" w:hAnsi="Times New Roman" w:cs="Times New Roman"/>
          <w:sz w:val="24"/>
        </w:rPr>
        <w:t xml:space="preserve"> </w:t>
      </w:r>
      <w:r>
        <w:rPr>
          <w:rFonts w:ascii="Times New Roman" w:hAnsi="Times New Roman" w:cs="Times New Roman"/>
          <w:i/>
          <w:iCs/>
          <w:sz w:val="24"/>
        </w:rPr>
        <w:t>Dârülhadis Camii</w:t>
      </w:r>
      <w:r>
        <w:rPr>
          <w:rFonts w:ascii="Times New Roman" w:hAnsi="Times New Roman" w:cs="Times New Roman"/>
          <w:sz w:val="24"/>
        </w:rPr>
        <w:t xml:space="preserve"> yanına zamanla bir medrese yaptırılmış ve  Pınar hisârı nahiyesine bağlı  4 köy,  bu cami ile medreseye vakfedilmiştir</w:t>
      </w:r>
      <w:r>
        <w:rPr>
          <w:rStyle w:val="DipnotBavurusu"/>
          <w:rFonts w:ascii="Times New Roman" w:hAnsi="Times New Roman" w:cs="Times New Roman"/>
          <w:sz w:val="24"/>
        </w:rPr>
        <w:footnoteReference w:id="132"/>
      </w:r>
      <w:r>
        <w:rPr>
          <w:rFonts w:ascii="Times New Roman" w:hAnsi="Times New Roman" w:cs="Times New Roman"/>
          <w:sz w:val="24"/>
        </w:rPr>
        <w:t xml:space="preserve">. </w:t>
      </w:r>
    </w:p>
    <w:p w:rsidR="00C3691E" w:rsidRDefault="00C3691E">
      <w:pPr>
        <w:pStyle w:val="DzMetin"/>
        <w:ind w:firstLine="708"/>
        <w:jc w:val="both"/>
        <w:rPr>
          <w:rFonts w:ascii="Times New Roman" w:hAnsi="Times New Roman" w:cs="Times New Roman"/>
          <w:bCs/>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bCs/>
          <w:sz w:val="24"/>
          <w:szCs w:val="24"/>
        </w:rPr>
        <w:t xml:space="preserve">Kaza dahilinde  </w:t>
      </w:r>
      <w:r>
        <w:rPr>
          <w:rFonts w:ascii="Times New Roman" w:hAnsi="Times New Roman" w:cs="Times New Roman"/>
          <w:bCs/>
          <w:i/>
          <w:iCs/>
          <w:sz w:val="24"/>
          <w:szCs w:val="24"/>
        </w:rPr>
        <w:t>Hüseyin Bey</w:t>
      </w:r>
      <w:r>
        <w:rPr>
          <w:rFonts w:ascii="Times New Roman" w:hAnsi="Times New Roman" w:cs="Times New Roman"/>
          <w:bCs/>
          <w:sz w:val="24"/>
          <w:szCs w:val="24"/>
        </w:rPr>
        <w:t xml:space="preserve">, </w:t>
      </w:r>
      <w:r>
        <w:rPr>
          <w:rFonts w:ascii="Times New Roman" w:hAnsi="Times New Roman" w:cs="Times New Roman"/>
          <w:bCs/>
          <w:i/>
          <w:iCs/>
          <w:sz w:val="24"/>
          <w:szCs w:val="24"/>
        </w:rPr>
        <w:t>Yahşi</w:t>
      </w:r>
      <w:r>
        <w:rPr>
          <w:rFonts w:ascii="Times New Roman" w:hAnsi="Times New Roman" w:cs="Times New Roman"/>
          <w:bCs/>
          <w:sz w:val="24"/>
          <w:szCs w:val="24"/>
        </w:rPr>
        <w:t xml:space="preserve"> ve </w:t>
      </w:r>
      <w:r>
        <w:rPr>
          <w:rFonts w:ascii="Times New Roman" w:hAnsi="Times New Roman" w:cs="Times New Roman"/>
          <w:bCs/>
          <w:i/>
          <w:iCs/>
          <w:sz w:val="24"/>
          <w:szCs w:val="24"/>
        </w:rPr>
        <w:t>Hondi Hâtun Camii Vakfı</w:t>
      </w:r>
      <w:r>
        <w:rPr>
          <w:rStyle w:val="DipnotBavurusu"/>
          <w:rFonts w:ascii="Times New Roman" w:hAnsi="Times New Roman" w:cs="Times New Roman"/>
          <w:b/>
          <w:sz w:val="24"/>
          <w:szCs w:val="24"/>
        </w:rPr>
        <w:footnoteReference w:id="133"/>
      </w:r>
      <w:r>
        <w:rPr>
          <w:rFonts w:ascii="Times New Roman" w:hAnsi="Times New Roman" w:cs="Times New Roman"/>
          <w:bCs/>
          <w:i/>
          <w:iCs/>
          <w:sz w:val="24"/>
          <w:szCs w:val="24"/>
        </w:rPr>
        <w:t xml:space="preserve"> </w:t>
      </w:r>
      <w:r>
        <w:rPr>
          <w:rFonts w:ascii="Times New Roman" w:hAnsi="Times New Roman" w:cs="Times New Roman"/>
          <w:bCs/>
          <w:sz w:val="24"/>
          <w:szCs w:val="24"/>
        </w:rPr>
        <w:t>bulunmaktadır.</w:t>
      </w:r>
      <w:r>
        <w:rPr>
          <w:rFonts w:ascii="Times New Roman" w:hAnsi="Times New Roman" w:cs="Times New Roman"/>
          <w:sz w:val="24"/>
          <w:szCs w:val="24"/>
        </w:rPr>
        <w:t xml:space="preserve"> Ayrıca,  </w:t>
      </w:r>
      <w:r>
        <w:rPr>
          <w:rFonts w:ascii="Times New Roman" w:hAnsi="Times New Roman" w:cs="Times New Roman"/>
          <w:bCs/>
          <w:sz w:val="24"/>
          <w:szCs w:val="24"/>
        </w:rPr>
        <w:t>Nezaret-i Evkaf-ı Hümâyun’a dahil vakıflardan  Pınarhisarı,</w:t>
      </w:r>
      <w:r>
        <w:rPr>
          <w:rFonts w:ascii="Times New Roman" w:hAnsi="Times New Roman" w:cs="Times New Roman"/>
          <w:i/>
          <w:iCs/>
          <w:sz w:val="24"/>
          <w:szCs w:val="24"/>
        </w:rPr>
        <w:t xml:space="preserve"> </w:t>
      </w:r>
      <w:r>
        <w:rPr>
          <w:rFonts w:ascii="Times New Roman" w:hAnsi="Times New Roman" w:cs="Times New Roman"/>
          <w:sz w:val="24"/>
          <w:szCs w:val="24"/>
        </w:rPr>
        <w:t xml:space="preserve">Edirne ve Plevne’de hayratı bulunan </w:t>
      </w:r>
      <w:r>
        <w:rPr>
          <w:rFonts w:ascii="Times New Roman" w:hAnsi="Times New Roman" w:cs="Times New Roman"/>
          <w:bCs/>
          <w:i/>
          <w:iCs/>
          <w:sz w:val="24"/>
          <w:szCs w:val="24"/>
        </w:rPr>
        <w:t xml:space="preserve">Gazi Köse Mihal Bey Vakfı </w:t>
      </w:r>
      <w:r>
        <w:rPr>
          <w:rFonts w:ascii="Times New Roman" w:hAnsi="Times New Roman" w:cs="Times New Roman"/>
          <w:bCs/>
          <w:sz w:val="24"/>
          <w:szCs w:val="24"/>
        </w:rPr>
        <w:t>ile</w:t>
      </w:r>
      <w:r>
        <w:rPr>
          <w:rFonts w:ascii="Times New Roman" w:hAnsi="Times New Roman" w:cs="Times New Roman"/>
          <w:bCs/>
          <w:i/>
          <w:iCs/>
          <w:sz w:val="24"/>
          <w:szCs w:val="24"/>
        </w:rPr>
        <w:t xml:space="preserve"> Süleyman Bey Vakfı</w:t>
      </w:r>
      <w:r>
        <w:rPr>
          <w:rStyle w:val="DipnotBavurusu"/>
          <w:rFonts w:ascii="Times New Roman" w:hAnsi="Times New Roman" w:cs="Times New Roman"/>
          <w:bCs/>
          <w:sz w:val="24"/>
          <w:szCs w:val="24"/>
        </w:rPr>
        <w:t xml:space="preserve"> </w:t>
      </w:r>
      <w:r>
        <w:rPr>
          <w:rStyle w:val="DipnotBavurusu"/>
          <w:rFonts w:ascii="Times New Roman" w:hAnsi="Times New Roman" w:cs="Times New Roman"/>
          <w:bCs/>
          <w:sz w:val="24"/>
          <w:szCs w:val="24"/>
        </w:rPr>
        <w:footnoteReference w:id="134"/>
      </w:r>
      <w:r>
        <w:rPr>
          <w:rFonts w:ascii="Times New Roman" w:hAnsi="Times New Roman" w:cs="Times New Roman"/>
          <w:bCs/>
          <w:sz w:val="24"/>
          <w:szCs w:val="24"/>
        </w:rPr>
        <w:t xml:space="preserve">, </w:t>
      </w:r>
      <w:r>
        <w:rPr>
          <w:rFonts w:ascii="Times New Roman" w:hAnsi="Times New Roman" w:cs="Times New Roman"/>
          <w:bCs/>
          <w:i/>
          <w:iCs/>
          <w:sz w:val="24"/>
          <w:szCs w:val="24"/>
        </w:rPr>
        <w:t xml:space="preserve"> </w:t>
      </w:r>
      <w:r>
        <w:rPr>
          <w:rFonts w:ascii="Times New Roman" w:hAnsi="Times New Roman" w:cs="Times New Roman"/>
          <w:i/>
          <w:iCs/>
          <w:sz w:val="24"/>
          <w:szCs w:val="24"/>
        </w:rPr>
        <w:t>Gazi Mihal Bey Zâviyesi</w:t>
      </w:r>
      <w:r>
        <w:rPr>
          <w:rStyle w:val="DipnotBavurusu"/>
          <w:rFonts w:ascii="Times New Roman" w:hAnsi="Times New Roman" w:cs="Times New Roman"/>
          <w:sz w:val="24"/>
          <w:szCs w:val="24"/>
        </w:rPr>
        <w:footnoteReference w:id="135"/>
      </w:r>
      <w:r>
        <w:rPr>
          <w:rFonts w:ascii="Times New Roman" w:hAnsi="Times New Roman" w:cs="Times New Roman"/>
          <w:sz w:val="24"/>
          <w:szCs w:val="24"/>
        </w:rPr>
        <w:t xml:space="preserve"> </w:t>
      </w:r>
      <w:r>
        <w:rPr>
          <w:rFonts w:ascii="Times New Roman" w:hAnsi="Times New Roman" w:cs="Times New Roman"/>
          <w:bCs/>
          <w:sz w:val="24"/>
          <w:szCs w:val="24"/>
        </w:rPr>
        <w:t xml:space="preserve">bu arada sayılabilir.  Pınarhisarı’ndaki zengin evkafın önemli bir hususiyeti de, </w:t>
      </w:r>
      <w:r>
        <w:rPr>
          <w:rFonts w:ascii="Times New Roman" w:hAnsi="Times New Roman" w:cs="Times New Roman"/>
          <w:bCs/>
          <w:i/>
          <w:iCs/>
          <w:sz w:val="24"/>
          <w:szCs w:val="24"/>
        </w:rPr>
        <w:t>vakıf korular</w:t>
      </w:r>
      <w:r>
        <w:rPr>
          <w:rFonts w:ascii="Times New Roman" w:hAnsi="Times New Roman" w:cs="Times New Roman"/>
          <w:bCs/>
          <w:sz w:val="24"/>
          <w:szCs w:val="24"/>
        </w:rPr>
        <w:t xml:space="preserve">ın mevcudiyetidir. Bahis konusu korular, XIX. yüzyıla kadar itina ile  korunmuştur. Meselâ 1804 yılında kaleme alınan ve </w:t>
      </w:r>
      <w:r>
        <w:rPr>
          <w:rFonts w:ascii="Times New Roman" w:hAnsi="Times New Roman" w:cs="Times New Roman"/>
          <w:i/>
          <w:iCs/>
          <w:sz w:val="24"/>
        </w:rPr>
        <w:t xml:space="preserve">Edirne’deki Gazi Mihal Bey Camii ve İmâreti </w:t>
      </w:r>
      <w:r>
        <w:rPr>
          <w:rFonts w:ascii="Times New Roman" w:hAnsi="Times New Roman" w:cs="Times New Roman"/>
          <w:sz w:val="24"/>
        </w:rPr>
        <w:t xml:space="preserve">musakkafatından olan Pınarhisarı’ndaki </w:t>
      </w:r>
      <w:r>
        <w:rPr>
          <w:rFonts w:ascii="Times New Roman" w:hAnsi="Times New Roman" w:cs="Times New Roman"/>
          <w:i/>
          <w:iCs/>
          <w:sz w:val="24"/>
        </w:rPr>
        <w:t>vakıf korular</w:t>
      </w:r>
      <w:r>
        <w:rPr>
          <w:rFonts w:ascii="Times New Roman" w:hAnsi="Times New Roman" w:cs="Times New Roman"/>
          <w:sz w:val="24"/>
        </w:rPr>
        <w:t xml:space="preserve">ın </w:t>
      </w:r>
      <w:r>
        <w:rPr>
          <w:rFonts w:ascii="Times New Roman" w:hAnsi="Times New Roman" w:cs="Times New Roman"/>
          <w:bCs/>
          <w:sz w:val="24"/>
          <w:szCs w:val="24"/>
        </w:rPr>
        <w:t>ağaçlarının  kesilmesine   kesinlikle  engel olunmasına dair bir emir</w:t>
      </w:r>
      <w:r>
        <w:rPr>
          <w:rStyle w:val="DipnotBavurusu"/>
          <w:rFonts w:ascii="Times New Roman" w:hAnsi="Times New Roman" w:cs="Times New Roman"/>
          <w:bCs/>
          <w:sz w:val="24"/>
          <w:szCs w:val="24"/>
        </w:rPr>
        <w:footnoteReference w:id="136"/>
      </w:r>
      <w:r>
        <w:rPr>
          <w:rFonts w:ascii="Times New Roman" w:hAnsi="Times New Roman" w:cs="Times New Roman"/>
          <w:bCs/>
          <w:sz w:val="24"/>
          <w:szCs w:val="24"/>
        </w:rPr>
        <w:t xml:space="preserve">, koruların, hiç olmazsa bu döneme kadar  muhafaza edilebildiğini göstermektedir. </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Ulaşım ve İktisadî Hayat:</w:t>
      </w:r>
    </w:p>
    <w:p w:rsidR="00C3691E" w:rsidRDefault="00A16370">
      <w:pPr>
        <w:pStyle w:val="DzMetin"/>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Osmanlı  iktisadî yapısı, XVIII. yüxyıla kadar, sanayi öncesi toplumların çoğu gibi daha çok ziraate ve hayvancılığa dayalı  klasik bir ekonomik model arzeder. Bu yapının bir parçasını teşkil eden Pınarhisarı’nda, fizikî yerleşim ve iklim-doğa şartları sebebiyle ormancılık ve ona dayalı iş kolları bir hayli gelişmiştir. Aynı sebeplerle, kazanın gelir ve geçim kaynakları arasında </w:t>
      </w:r>
      <w:r>
        <w:rPr>
          <w:rFonts w:ascii="Times New Roman" w:hAnsi="Times New Roman" w:cs="Times New Roman"/>
          <w:bCs/>
          <w:i/>
          <w:iCs/>
          <w:sz w:val="24"/>
          <w:szCs w:val="24"/>
        </w:rPr>
        <w:t xml:space="preserve">kereste imâli ve  marangozluk,  </w:t>
      </w:r>
      <w:r>
        <w:rPr>
          <w:rFonts w:ascii="Times New Roman" w:hAnsi="Times New Roman" w:cs="Times New Roman"/>
          <w:bCs/>
          <w:sz w:val="24"/>
          <w:szCs w:val="24"/>
        </w:rPr>
        <w:t xml:space="preserve">ilk sıralarda yer almıştır. </w:t>
      </w:r>
    </w:p>
    <w:p w:rsidR="00C3691E" w:rsidRDefault="00C3691E">
      <w:pPr>
        <w:pStyle w:val="DzMetin"/>
        <w:ind w:firstLine="708"/>
        <w:jc w:val="both"/>
        <w:rPr>
          <w:rFonts w:ascii="Times New Roman" w:hAnsi="Times New Roman" w:cs="Times New Roman"/>
          <w:bCs/>
          <w:sz w:val="24"/>
          <w:szCs w:val="24"/>
        </w:rPr>
      </w:pPr>
    </w:p>
    <w:p w:rsidR="00C3691E" w:rsidRDefault="00A16370">
      <w:pPr>
        <w:pStyle w:val="DzMetin"/>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Bölgeden temin edilen kerestenin önemli bir kısmı Tersâne-i Âmire’ye verilmekte idi. Meselâ, 1690’larda  </w:t>
      </w:r>
      <w:r>
        <w:rPr>
          <w:rFonts w:ascii="Times New Roman" w:hAnsi="Times New Roman" w:cs="Times New Roman"/>
          <w:bCs/>
          <w:i/>
          <w:iCs/>
          <w:sz w:val="24"/>
          <w:szCs w:val="24"/>
        </w:rPr>
        <w:t>kadırga</w:t>
      </w:r>
      <w:r>
        <w:rPr>
          <w:rFonts w:ascii="Times New Roman" w:hAnsi="Times New Roman" w:cs="Times New Roman"/>
          <w:bCs/>
          <w:sz w:val="24"/>
          <w:szCs w:val="24"/>
        </w:rPr>
        <w:t>ların inşaatı için Pınarhisarı’ndan  kereste getirtilmektedir</w:t>
      </w:r>
      <w:r>
        <w:rPr>
          <w:rStyle w:val="DipnotBavurusu"/>
          <w:rFonts w:ascii="Times New Roman" w:hAnsi="Times New Roman" w:cs="Times New Roman"/>
          <w:bCs/>
          <w:sz w:val="24"/>
          <w:szCs w:val="24"/>
        </w:rPr>
        <w:footnoteReference w:id="137"/>
      </w:r>
      <w:r>
        <w:rPr>
          <w:rFonts w:ascii="Times New Roman" w:hAnsi="Times New Roman" w:cs="Times New Roman"/>
          <w:bCs/>
          <w:sz w:val="24"/>
          <w:szCs w:val="24"/>
        </w:rPr>
        <w:t>. Devlet, özellikle seferlerde, Pınarhisarı’ndan marangozlar istihdam etmektedir</w:t>
      </w:r>
      <w:r>
        <w:rPr>
          <w:rStyle w:val="DipnotBavurusu"/>
          <w:rFonts w:ascii="Times New Roman" w:hAnsi="Times New Roman" w:cs="Times New Roman"/>
          <w:bCs/>
          <w:sz w:val="24"/>
          <w:szCs w:val="24"/>
        </w:rPr>
        <w:footnoteReference w:id="138"/>
      </w:r>
      <w:r>
        <w:rPr>
          <w:rFonts w:ascii="Times New Roman" w:hAnsi="Times New Roman" w:cs="Times New Roman"/>
          <w:bCs/>
          <w:sz w:val="24"/>
          <w:szCs w:val="24"/>
        </w:rPr>
        <w:t xml:space="preserve">. 1690’ların başında,  Pınarhisar kazasına tâbi köyler, her yıl, Tersâne-i Âmire’ye 1.000 adet </w:t>
      </w:r>
      <w:r>
        <w:rPr>
          <w:rFonts w:ascii="Times New Roman" w:hAnsi="Times New Roman" w:cs="Times New Roman"/>
          <w:bCs/>
          <w:i/>
          <w:iCs/>
          <w:sz w:val="24"/>
          <w:szCs w:val="24"/>
        </w:rPr>
        <w:t>kürek</w:t>
      </w:r>
      <w:r>
        <w:rPr>
          <w:rFonts w:ascii="Times New Roman" w:hAnsi="Times New Roman" w:cs="Times New Roman"/>
          <w:bCs/>
          <w:sz w:val="24"/>
          <w:szCs w:val="24"/>
        </w:rPr>
        <w:t xml:space="preserve"> ve 20 </w:t>
      </w:r>
      <w:r>
        <w:rPr>
          <w:rFonts w:ascii="Times New Roman" w:hAnsi="Times New Roman" w:cs="Times New Roman"/>
          <w:bCs/>
          <w:i/>
          <w:iCs/>
          <w:sz w:val="24"/>
          <w:szCs w:val="24"/>
        </w:rPr>
        <w:t xml:space="preserve">tekesnerci </w:t>
      </w:r>
      <w:r>
        <w:rPr>
          <w:rFonts w:ascii="Times New Roman" w:hAnsi="Times New Roman" w:cs="Times New Roman"/>
          <w:bCs/>
          <w:sz w:val="24"/>
          <w:szCs w:val="24"/>
        </w:rPr>
        <w:t>vermekle mükellefti</w:t>
      </w:r>
      <w:r>
        <w:rPr>
          <w:rStyle w:val="DipnotBavurusu"/>
          <w:rFonts w:ascii="Times New Roman" w:hAnsi="Times New Roman" w:cs="Times New Roman"/>
          <w:bCs/>
          <w:sz w:val="24"/>
          <w:szCs w:val="24"/>
        </w:rPr>
        <w:footnoteReference w:id="139"/>
      </w:r>
      <w:r>
        <w:rPr>
          <w:rFonts w:ascii="Times New Roman" w:hAnsi="Times New Roman" w:cs="Times New Roman"/>
          <w:bCs/>
          <w:sz w:val="24"/>
          <w:szCs w:val="24"/>
        </w:rPr>
        <w:t xml:space="preserve">.  Kaza ahalisi, bahsedilen mükellefiyetlerinin tamamını her </w:t>
      </w:r>
      <w:r>
        <w:rPr>
          <w:rFonts w:ascii="Times New Roman" w:hAnsi="Times New Roman" w:cs="Times New Roman"/>
          <w:bCs/>
          <w:sz w:val="24"/>
          <w:szCs w:val="24"/>
        </w:rPr>
        <w:lastRenderedPageBreak/>
        <w:t>zaman yerine getiremez</w:t>
      </w:r>
      <w:r>
        <w:rPr>
          <w:rStyle w:val="DipnotBavurusu"/>
          <w:rFonts w:ascii="Times New Roman" w:hAnsi="Times New Roman" w:cs="Times New Roman"/>
          <w:bCs/>
          <w:sz w:val="24"/>
          <w:szCs w:val="24"/>
        </w:rPr>
        <w:footnoteReference w:id="140"/>
      </w:r>
      <w:r>
        <w:rPr>
          <w:rFonts w:ascii="Times New Roman" w:hAnsi="Times New Roman" w:cs="Times New Roman"/>
          <w:bCs/>
          <w:sz w:val="24"/>
          <w:szCs w:val="24"/>
        </w:rPr>
        <w:t xml:space="preserve">,  İstanbul’un talepleri, ancak ahalinin maddî gücü nisbetinde karşılanabilirdi.  </w:t>
      </w:r>
    </w:p>
    <w:p w:rsidR="00C3691E" w:rsidRDefault="00C3691E">
      <w:pPr>
        <w:pStyle w:val="DzMetin"/>
        <w:ind w:firstLine="708"/>
        <w:jc w:val="both"/>
        <w:rPr>
          <w:rFonts w:ascii="Times New Roman" w:hAnsi="Times New Roman" w:cs="Times New Roman"/>
          <w:bCs/>
          <w:sz w:val="24"/>
          <w:szCs w:val="24"/>
        </w:rPr>
      </w:pPr>
    </w:p>
    <w:p w:rsidR="00C3691E" w:rsidRDefault="00A16370">
      <w:pPr>
        <w:ind w:firstLine="708"/>
        <w:jc w:val="both"/>
      </w:pPr>
      <w:r>
        <w:t xml:space="preserve">XIX. yüzyılda, bölgenin orman zenginliğine dayalı ticaret devam etmekte idi. 1261/1845’te Tersane-i Âmire için </w:t>
      </w:r>
      <w:r>
        <w:rPr>
          <w:i/>
          <w:iCs/>
        </w:rPr>
        <w:t xml:space="preserve">Ahyolu </w:t>
      </w:r>
      <w:r>
        <w:t>ve çevresinden</w:t>
      </w:r>
      <w:r>
        <w:rPr>
          <w:i/>
          <w:iCs/>
        </w:rPr>
        <w:t xml:space="preserve"> Gemlik</w:t>
      </w:r>
      <w:r>
        <w:t>’e kereste nakledilmektedir</w:t>
      </w:r>
      <w:r>
        <w:rPr>
          <w:rStyle w:val="DipnotBavurusu"/>
        </w:rPr>
        <w:footnoteReference w:id="141"/>
      </w:r>
      <w:r>
        <w:t xml:space="preserve">. 1270 / 1854 yılına gelindiğinde, Pınarhisarı kazası  ve köylerinin en önemli geçim kaynağı, yine kereste ticaretidir. </w:t>
      </w:r>
      <w:r>
        <w:rPr>
          <w:i/>
          <w:iCs/>
        </w:rPr>
        <w:t>Kırım Harbi</w:t>
      </w:r>
      <w:r>
        <w:t>’ne rastlayan bu dönemde, kaza merkezi ve köylerde oturan ahalinin ekseriyeti</w:t>
      </w:r>
      <w:r>
        <w:rPr>
          <w:i/>
          <w:iCs/>
        </w:rPr>
        <w:t xml:space="preserve"> az miktarda ziraat</w:t>
      </w:r>
      <w:r>
        <w:t xml:space="preserve"> yapıp, daha ziyade </w:t>
      </w:r>
      <w:r>
        <w:rPr>
          <w:i/>
          <w:iCs/>
        </w:rPr>
        <w:t xml:space="preserve">kereste ticaeti ile </w:t>
      </w:r>
      <w:r>
        <w:t xml:space="preserve">meşgul olmakta, bizzat kesip hazırladıkları keresteyi, civarda bulunan  </w:t>
      </w:r>
      <w:r>
        <w:rPr>
          <w:i/>
          <w:iCs/>
        </w:rPr>
        <w:t>Kırkkilise, Varna</w:t>
      </w:r>
      <w:r>
        <w:t xml:space="preserve"> ve diğer  kazalara kendi arabaları ile nakletmekte ve satmaktadırlar</w:t>
      </w:r>
      <w:r>
        <w:rPr>
          <w:rStyle w:val="DipnotBavurusu"/>
        </w:rPr>
        <w:footnoteReference w:id="142"/>
      </w:r>
      <w:r>
        <w:t xml:space="preserve">, </w:t>
      </w:r>
      <w:r>
        <w:rPr>
          <w:i/>
          <w:iCs/>
        </w:rPr>
        <w:t>Tırnovi</w:t>
      </w:r>
      <w:r>
        <w:t xml:space="preserve"> tarafındaki  köyler ahalisinin  birer miktar bahçeleri olup, içlerinde bazı köylerin ticarete yetkisi bulunmaktadır.</w:t>
      </w:r>
      <w:r>
        <w:rPr>
          <w:bCs/>
        </w:rPr>
        <w:t xml:space="preserve"> Doğrudan Pınarhisarı ve çevresinde ihtiyacı karşılayacak zirâî faaliyetin yanısıra,  bazı  mahallerde bağ-bahçe ile uğraşılmaktadır. </w:t>
      </w:r>
      <w:r>
        <w:t>1-30 Ca 1256 /1-30 Temmuz 1840 tarihleri arasında</w:t>
      </w:r>
      <w:r>
        <w:rPr>
          <w:b/>
        </w:rPr>
        <w:t xml:space="preserve"> </w:t>
      </w:r>
      <w:r>
        <w:t>Pınarhisarı, Vize, Midye ve Kırkkilise kazalarının Müslüman ve reâyâ adına zahire rüsumu ile üzüm âşârı bedeli ve bazı yaylakiyye ve kışlakiyye  bedeli  ise 1 yük 98 kuruş 32 para’dır. İlgili kayıtlarda, yalnız Pınarhisarı kazasının vâridatı 24.185 kuruş 11 para olarak tesbit edilmektedir</w:t>
      </w:r>
      <w:r>
        <w:rPr>
          <w:rStyle w:val="DipnotBavurusu"/>
        </w:rPr>
        <w:footnoteReference w:id="143"/>
      </w:r>
      <w:r>
        <w:t xml:space="preserve">. </w:t>
      </w:r>
    </w:p>
    <w:p w:rsidR="00C3691E" w:rsidRDefault="00C3691E">
      <w:pPr>
        <w:pStyle w:val="DzMetin"/>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bCs/>
          <w:i/>
          <w:iCs/>
          <w:sz w:val="24"/>
          <w:szCs w:val="24"/>
        </w:rPr>
        <w:t>Pınarhisarı</w:t>
      </w:r>
      <w:r>
        <w:rPr>
          <w:rFonts w:ascii="Times New Roman" w:hAnsi="Times New Roman" w:cs="Times New Roman"/>
          <w:bCs/>
          <w:sz w:val="24"/>
          <w:szCs w:val="24"/>
        </w:rPr>
        <w:t>’nın irtibatlı olduğu mukataalar arasında en önemlisi</w:t>
      </w:r>
      <w:r>
        <w:rPr>
          <w:rFonts w:ascii="Times New Roman" w:hAnsi="Times New Roman" w:cs="Times New Roman"/>
          <w:bCs/>
          <w:i/>
          <w:iCs/>
          <w:sz w:val="24"/>
          <w:szCs w:val="24"/>
        </w:rPr>
        <w:t xml:space="preserve"> Samakov</w:t>
      </w:r>
      <w:r>
        <w:rPr>
          <w:rFonts w:ascii="Times New Roman" w:hAnsi="Times New Roman" w:cs="Times New Roman"/>
          <w:bCs/>
          <w:sz w:val="24"/>
          <w:szCs w:val="24"/>
        </w:rPr>
        <w:t xml:space="preserve">’daki </w:t>
      </w:r>
      <w:r>
        <w:rPr>
          <w:rFonts w:ascii="Times New Roman" w:hAnsi="Times New Roman" w:cs="Times New Roman"/>
          <w:bCs/>
          <w:i/>
          <w:iCs/>
          <w:sz w:val="24"/>
          <w:szCs w:val="24"/>
        </w:rPr>
        <w:t>Dökümhâne</w:t>
      </w:r>
      <w:r>
        <w:rPr>
          <w:rStyle w:val="DipnotBavurusu"/>
          <w:rFonts w:ascii="Times New Roman" w:hAnsi="Times New Roman" w:cs="Times New Roman"/>
          <w:bCs/>
          <w:sz w:val="24"/>
          <w:szCs w:val="24"/>
        </w:rPr>
        <w:footnoteReference w:id="144"/>
      </w:r>
      <w:r>
        <w:rPr>
          <w:rFonts w:ascii="Times New Roman" w:hAnsi="Times New Roman" w:cs="Times New Roman"/>
          <w:bCs/>
          <w:i/>
          <w:iCs/>
          <w:sz w:val="24"/>
          <w:szCs w:val="24"/>
        </w:rPr>
        <w:t>’</w:t>
      </w:r>
      <w:r>
        <w:rPr>
          <w:rFonts w:ascii="Times New Roman" w:hAnsi="Times New Roman" w:cs="Times New Roman"/>
          <w:bCs/>
          <w:sz w:val="24"/>
          <w:szCs w:val="24"/>
        </w:rPr>
        <w:t>dir</w:t>
      </w:r>
      <w:r>
        <w:rPr>
          <w:rFonts w:ascii="Times New Roman" w:hAnsi="Times New Roman" w:cs="Times New Roman"/>
          <w:bCs/>
          <w:i/>
          <w:iCs/>
          <w:sz w:val="24"/>
          <w:szCs w:val="24"/>
        </w:rPr>
        <w:t>.</w:t>
      </w:r>
      <w:r>
        <w:rPr>
          <w:rFonts w:ascii="Times New Roman" w:hAnsi="Times New Roman" w:cs="Times New Roman"/>
          <w:b/>
          <w:sz w:val="24"/>
          <w:szCs w:val="24"/>
        </w:rPr>
        <w:t xml:space="preserve"> </w:t>
      </w:r>
      <w:r>
        <w:rPr>
          <w:rFonts w:ascii="Times New Roman" w:hAnsi="Times New Roman" w:cs="Times New Roman"/>
          <w:bCs/>
          <w:sz w:val="24"/>
          <w:szCs w:val="24"/>
        </w:rPr>
        <w:t xml:space="preserve">Uzun yıllar </w:t>
      </w:r>
      <w:r>
        <w:rPr>
          <w:rFonts w:ascii="Times New Roman" w:hAnsi="Times New Roman" w:cs="Times New Roman"/>
          <w:sz w:val="24"/>
          <w:szCs w:val="24"/>
        </w:rPr>
        <w:t>Vize sancağına tâbi bulunan Pınarhisarı</w:t>
      </w:r>
      <w:r>
        <w:rPr>
          <w:rFonts w:ascii="Times New Roman" w:hAnsi="Times New Roman" w:cs="Times New Roman"/>
          <w:i/>
          <w:iCs/>
          <w:sz w:val="24"/>
          <w:szCs w:val="24"/>
        </w:rPr>
        <w:t>,</w:t>
      </w:r>
      <w:r>
        <w:rPr>
          <w:rFonts w:ascii="Times New Roman" w:hAnsi="Times New Roman" w:cs="Times New Roman"/>
          <w:sz w:val="24"/>
          <w:szCs w:val="24"/>
        </w:rPr>
        <w:t xml:space="preserve"> </w:t>
      </w:r>
      <w:r>
        <w:rPr>
          <w:rFonts w:ascii="Times New Roman" w:hAnsi="Times New Roman" w:cs="Times New Roman"/>
          <w:i/>
          <w:iCs/>
          <w:sz w:val="24"/>
          <w:szCs w:val="24"/>
        </w:rPr>
        <w:t>Darphâne-i Âmire Mukataası</w:t>
      </w:r>
      <w:r>
        <w:rPr>
          <w:rFonts w:ascii="Times New Roman" w:hAnsi="Times New Roman" w:cs="Times New Roman"/>
          <w:sz w:val="24"/>
          <w:szCs w:val="24"/>
        </w:rPr>
        <w:t xml:space="preserve">’ndan Vize sancağı mukataası mültezimlerinin yakından ilgilendiği bir kasaba olmuştur. Bahsi geçen mültezimler, genellikle, Pınarhisarı kaza müdürleri idi.  Meselâ 1238 / 1822-1823’de görevde bulunan kaza müdürü, Samakov’daki mukataanın idaresini de uhdesine almıştı. Aynı tarihte  Kırkkilise nâibi Hacı İbrahim Efendi ile vakıf tâbir edilen bahis konusu mukataanın müdürü Osman Ağa,  fesatçı Hacı Abdullah Alemdar, Çorbacıoğlu Hüseyin ile Abdüsselâm isimli şahısları bölgeye getirerek </w:t>
      </w:r>
      <w:r>
        <w:rPr>
          <w:rFonts w:ascii="Times New Roman" w:hAnsi="Times New Roman" w:cs="Times New Roman"/>
          <w:i/>
          <w:iCs/>
          <w:sz w:val="24"/>
          <w:szCs w:val="24"/>
        </w:rPr>
        <w:t>Samakocuk kârhânesi nizâmını bozacak surette</w:t>
      </w:r>
      <w:r>
        <w:rPr>
          <w:rFonts w:ascii="Times New Roman" w:hAnsi="Times New Roman" w:cs="Times New Roman"/>
          <w:sz w:val="24"/>
          <w:szCs w:val="24"/>
        </w:rPr>
        <w:t xml:space="preserve"> bazı hadiselerin gelişmesine sebep olmuşlardır. Ahmedceli köyünden Salih Çorbacı ve Çorbacı Bayrakdar tavassutuyla Kırkkilise kaza ahalisini tahrik  eden ve kandıran  fesatçılar</w:t>
      </w:r>
      <w:r>
        <w:rPr>
          <w:rStyle w:val="DipnotBavurusu"/>
          <w:rFonts w:ascii="Times New Roman" w:hAnsi="Times New Roman" w:cs="Times New Roman"/>
          <w:sz w:val="24"/>
          <w:szCs w:val="24"/>
        </w:rPr>
        <w:footnoteReference w:id="145"/>
      </w:r>
      <w:r>
        <w:rPr>
          <w:rFonts w:ascii="Times New Roman" w:hAnsi="Times New Roman" w:cs="Times New Roman"/>
          <w:sz w:val="24"/>
          <w:szCs w:val="24"/>
        </w:rPr>
        <w:t xml:space="preserve">; bölgenin en önemli gelir kaynaklarından biri olan bu </w:t>
      </w:r>
      <w:r>
        <w:rPr>
          <w:rFonts w:ascii="Times New Roman" w:hAnsi="Times New Roman" w:cs="Times New Roman"/>
          <w:i/>
          <w:iCs/>
          <w:sz w:val="24"/>
          <w:szCs w:val="24"/>
        </w:rPr>
        <w:t>Dökümhâne</w:t>
      </w:r>
      <w:r>
        <w:rPr>
          <w:rFonts w:ascii="Times New Roman" w:hAnsi="Times New Roman" w:cs="Times New Roman"/>
          <w:sz w:val="24"/>
          <w:szCs w:val="24"/>
        </w:rPr>
        <w:t>’</w:t>
      </w:r>
      <w:r>
        <w:rPr>
          <w:rFonts w:ascii="Times New Roman" w:hAnsi="Times New Roman" w:cs="Times New Roman"/>
          <w:i/>
          <w:iCs/>
          <w:sz w:val="24"/>
          <w:szCs w:val="24"/>
        </w:rPr>
        <w:t xml:space="preserve">ye </w:t>
      </w:r>
      <w:r>
        <w:rPr>
          <w:rFonts w:ascii="Times New Roman" w:hAnsi="Times New Roman" w:cs="Times New Roman"/>
          <w:sz w:val="24"/>
          <w:szCs w:val="24"/>
        </w:rPr>
        <w:t xml:space="preserve"> büyük zarar vermişlerdir</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rPr>
      </w:pPr>
      <w:r>
        <w:rPr>
          <w:rFonts w:ascii="Times New Roman" w:hAnsi="Times New Roman" w:cs="Times New Roman"/>
          <w:sz w:val="24"/>
        </w:rPr>
        <w:t xml:space="preserve">Kazanın diğer bir gelir kaynağı, hayvancılık idi. 1200/1785’te Pınarhisarı, </w:t>
      </w:r>
      <w:r>
        <w:rPr>
          <w:rFonts w:ascii="Times New Roman" w:hAnsi="Times New Roman" w:cs="Times New Roman"/>
          <w:i/>
          <w:iCs/>
          <w:sz w:val="24"/>
        </w:rPr>
        <w:t>Rumeli’nin sağkol celebkeşan mukataası</w:t>
      </w:r>
      <w:r>
        <w:rPr>
          <w:rFonts w:ascii="Times New Roman" w:hAnsi="Times New Roman" w:cs="Times New Roman"/>
          <w:sz w:val="24"/>
        </w:rPr>
        <w:t xml:space="preserve"> dahilindeki kazalardan olup</w:t>
      </w:r>
      <w:r>
        <w:rPr>
          <w:rStyle w:val="DipnotBavurusu"/>
          <w:rFonts w:ascii="Times New Roman" w:hAnsi="Times New Roman" w:cs="Times New Roman"/>
          <w:bCs/>
          <w:sz w:val="24"/>
        </w:rPr>
        <w:footnoteReference w:id="146"/>
      </w:r>
      <w:r>
        <w:rPr>
          <w:rFonts w:ascii="Times New Roman" w:hAnsi="Times New Roman" w:cs="Times New Roman"/>
          <w:sz w:val="24"/>
        </w:rPr>
        <w:t xml:space="preserve">,  bölgedeki hayvancılıktan hem ahali, hem de devlet  hatırı sayılır bir gelir sağlamakta idi. </w:t>
      </w:r>
    </w:p>
    <w:p w:rsidR="00C3691E" w:rsidRDefault="00C3691E">
      <w:pPr>
        <w:pStyle w:val="DzMetin"/>
        <w:ind w:firstLine="708"/>
        <w:jc w:val="both"/>
        <w:rPr>
          <w:rFonts w:ascii="Times New Roman" w:hAnsi="Times New Roman" w:cs="Times New Roman"/>
          <w:sz w:val="22"/>
        </w:rPr>
      </w:pPr>
    </w:p>
    <w:p w:rsidR="00C3691E" w:rsidRDefault="00A16370">
      <w:pPr>
        <w:pStyle w:val="DzMetin"/>
        <w:ind w:firstLine="708"/>
        <w:jc w:val="both"/>
        <w:rPr>
          <w:rFonts w:ascii="Times New Roman" w:hAnsi="Times New Roman" w:cs="Times New Roman"/>
          <w:sz w:val="24"/>
        </w:rPr>
      </w:pPr>
      <w:r>
        <w:rPr>
          <w:rFonts w:ascii="Times New Roman" w:hAnsi="Times New Roman" w:cs="Times New Roman"/>
          <w:sz w:val="24"/>
          <w:szCs w:val="24"/>
        </w:rPr>
        <w:t xml:space="preserve">Pınarhisarı’nın vergi tahsilatında önemli bir başka kalem ise, </w:t>
      </w:r>
      <w:r>
        <w:rPr>
          <w:rFonts w:ascii="Times New Roman" w:hAnsi="Times New Roman" w:cs="Times New Roman"/>
          <w:i/>
          <w:iCs/>
          <w:sz w:val="24"/>
          <w:szCs w:val="24"/>
        </w:rPr>
        <w:t>cizye</w:t>
      </w:r>
      <w:r>
        <w:rPr>
          <w:rFonts w:ascii="Times New Roman" w:hAnsi="Times New Roman" w:cs="Times New Roman"/>
          <w:sz w:val="24"/>
          <w:szCs w:val="24"/>
        </w:rPr>
        <w:t xml:space="preserve"> gelirleridir</w:t>
      </w:r>
      <w:r>
        <w:rPr>
          <w:rStyle w:val="DipnotBavurusu"/>
          <w:rFonts w:ascii="Times New Roman" w:hAnsi="Times New Roman" w:cs="Times New Roman"/>
          <w:sz w:val="24"/>
          <w:szCs w:val="24"/>
        </w:rPr>
        <w:footnoteReference w:id="147"/>
      </w:r>
      <w:r>
        <w:rPr>
          <w:rFonts w:ascii="Times New Roman" w:hAnsi="Times New Roman" w:cs="Times New Roman"/>
          <w:sz w:val="24"/>
          <w:szCs w:val="24"/>
        </w:rPr>
        <w:t>. Kazanın, Mayıs 1749’da üç nev’îden 7.300 adet cizye evrakı ve 39.272 kuruş cizye malı bulunduğu</w:t>
      </w:r>
      <w:r>
        <w:rPr>
          <w:rStyle w:val="DipnotBavurusu"/>
          <w:rFonts w:ascii="Times New Roman" w:hAnsi="Times New Roman" w:cs="Times New Roman"/>
          <w:sz w:val="24"/>
          <w:szCs w:val="24"/>
        </w:rPr>
        <w:footnoteReference w:id="148"/>
      </w:r>
      <w:r>
        <w:rPr>
          <w:rFonts w:ascii="Times New Roman" w:hAnsi="Times New Roman" w:cs="Times New Roman"/>
          <w:sz w:val="24"/>
          <w:szCs w:val="24"/>
        </w:rPr>
        <w:t xml:space="preserve"> tesbit edilmektedir. Bir asır kadar sonra, Tanzimat’ın ilânını izleyen ilk yıllarda Pınarhisarı kazasının cizye gelirlerine bir emsal teşkil etmesi bakımından, 1260/22 Ocak 1844-9 Ocak 1845 yılı mahsubu aşağıda  verilmiştir. Buna göre, </w:t>
      </w:r>
      <w:r>
        <w:rPr>
          <w:rFonts w:ascii="Times New Roman" w:hAnsi="Times New Roman" w:cs="Times New Roman"/>
          <w:sz w:val="24"/>
        </w:rPr>
        <w:t>Pınarhisarı kazasının mahalle ve köylerinde oturan ehli zimmet ve  bu tarihte kazada misafir olarak ikamet eden  reâyâ ile kıptiyân tâifesinin  esnâf-ı selâse [ âlâ, evsat ve ednâ ] itibariyle  müstehâk oldukları ve irâde-i seniyye üzerine kocabaşıları ve memur ma’rifetiyle tahsil edilen  cizye-i şer’ileri miktarı şöyledir</w:t>
      </w:r>
      <w:r>
        <w:rPr>
          <w:rStyle w:val="DipnotBavurusu"/>
          <w:rFonts w:ascii="Times New Roman" w:hAnsi="Times New Roman" w:cs="Times New Roman"/>
          <w:sz w:val="24"/>
        </w:rPr>
        <w:footnoteReference w:id="149"/>
      </w:r>
      <w:r>
        <w:rPr>
          <w:rFonts w:ascii="Times New Roman" w:hAnsi="Times New Roman" w:cs="Times New Roman"/>
          <w:sz w:val="24"/>
        </w:rPr>
        <w:t xml:space="preserve">: </w:t>
      </w:r>
    </w:p>
    <w:p w:rsidR="00C3691E" w:rsidRDefault="00A16370">
      <w:r>
        <w:t xml:space="preserve">                                        </w:t>
      </w:r>
    </w:p>
    <w:p w:rsidR="00C3691E" w:rsidRDefault="00A16370">
      <w:pPr>
        <w:pStyle w:val="Balk1"/>
      </w:pPr>
      <w:r>
        <w:t>Mahalle-karye</w:t>
      </w:r>
      <w:r>
        <w:tab/>
      </w:r>
      <w:r>
        <w:tab/>
        <w:t xml:space="preserve">     </w:t>
      </w:r>
      <w:r>
        <w:tab/>
      </w:r>
      <w:r>
        <w:tab/>
        <w:t xml:space="preserve">           Cizye evrakı </w:t>
      </w:r>
      <w:r>
        <w:tab/>
        <w:t xml:space="preserve">           Meblâğ  </w:t>
      </w:r>
    </w:p>
    <w:p w:rsidR="00C3691E" w:rsidRDefault="00A16370">
      <w:r>
        <w:t xml:space="preserve">        </w:t>
      </w:r>
      <w:r>
        <w:tab/>
        <w:t xml:space="preserve"> </w:t>
      </w:r>
      <w:r>
        <w:tab/>
      </w:r>
      <w:r>
        <w:tab/>
      </w:r>
      <w:r>
        <w:tab/>
      </w:r>
      <w:r>
        <w:tab/>
        <w:t xml:space="preserve">          [  nev’i  ve  sayısı ]      </w:t>
      </w:r>
    </w:p>
    <w:p w:rsidR="00C3691E" w:rsidRDefault="00A16370">
      <w:r>
        <w:tab/>
      </w:r>
      <w:r>
        <w:tab/>
      </w:r>
      <w:r>
        <w:tab/>
        <w:t xml:space="preserve">         </w:t>
      </w:r>
      <w:r>
        <w:tab/>
      </w:r>
      <w:r>
        <w:tab/>
      </w:r>
      <w:r>
        <w:tab/>
        <w:t xml:space="preserve"> </w:t>
      </w:r>
      <w:r>
        <w:rPr>
          <w:u w:val="single"/>
        </w:rPr>
        <w:t>ednâ</w:t>
      </w:r>
      <w:r>
        <w:tab/>
      </w:r>
      <w:r>
        <w:rPr>
          <w:u w:val="single"/>
        </w:rPr>
        <w:t>orta</w:t>
      </w:r>
      <w:r>
        <w:tab/>
      </w:r>
      <w:r>
        <w:rPr>
          <w:u w:val="single"/>
        </w:rPr>
        <w:t>âlâ</w:t>
      </w:r>
      <w:r>
        <w:tab/>
      </w:r>
      <w:r>
        <w:rPr>
          <w:u w:val="single"/>
        </w:rPr>
        <w:t>kuruş</w:t>
      </w:r>
    </w:p>
    <w:p w:rsidR="00C3691E" w:rsidRDefault="00A16370">
      <w:r>
        <w:t xml:space="preserve">Mahalle-i Cami-i Kebir/ nefs-i Pınarhisarı  </w:t>
      </w:r>
      <w:r>
        <w:tab/>
        <w:t>01</w:t>
      </w:r>
      <w:r>
        <w:tab/>
        <w:t>0103</w:t>
      </w:r>
      <w:r>
        <w:tab/>
        <w:t>004</w:t>
      </w:r>
      <w:r>
        <w:tab/>
        <w:t xml:space="preserve">03.345   </w:t>
      </w:r>
    </w:p>
    <w:p w:rsidR="00C3691E" w:rsidRDefault="00A16370">
      <w:r>
        <w:t xml:space="preserve">Mahalle-i Orta /nefs-i Pınarhisarı   </w:t>
      </w:r>
      <w:r>
        <w:tab/>
        <w:t xml:space="preserve">            04</w:t>
      </w:r>
      <w:r>
        <w:tab/>
        <w:t>0176</w:t>
      </w:r>
      <w:r>
        <w:tab/>
        <w:t>017</w:t>
      </w:r>
      <w:r>
        <w:tab/>
        <w:t xml:space="preserve">06.360   </w:t>
      </w:r>
    </w:p>
    <w:p w:rsidR="00C3691E" w:rsidRDefault="00A16370">
      <w:r>
        <w:t xml:space="preserve">Mahalle-i Beylik/nefs-i Pınarhisarı   </w:t>
      </w:r>
      <w:r>
        <w:tab/>
        <w:t xml:space="preserve">            02       0085     013</w:t>
      </w:r>
      <w:r>
        <w:tab/>
        <w:t xml:space="preserve">03.360    </w:t>
      </w:r>
    </w:p>
    <w:p w:rsidR="00C3691E" w:rsidRDefault="00A16370">
      <w:pPr>
        <w:pBdr>
          <w:bottom w:val="single" w:sz="6" w:space="1" w:color="auto"/>
        </w:pBdr>
      </w:pPr>
      <w:r>
        <w:t>Karye-i Yene</w:t>
      </w:r>
      <w:r>
        <w:tab/>
      </w:r>
      <w:r>
        <w:tab/>
        <w:t xml:space="preserve">    </w:t>
      </w:r>
      <w:r>
        <w:tab/>
      </w:r>
      <w:r>
        <w:tab/>
        <w:t xml:space="preserve">            08       0285</w:t>
      </w:r>
      <w:r>
        <w:tab/>
        <w:t xml:space="preserve">031    </w:t>
      </w:r>
      <w:r>
        <w:tab/>
        <w:t xml:space="preserve">10.530    </w:t>
      </w:r>
    </w:p>
    <w:p w:rsidR="00C3691E" w:rsidRDefault="00A16370">
      <w:pPr>
        <w:pBdr>
          <w:bottom w:val="single" w:sz="6" w:space="1" w:color="auto"/>
        </w:pBdr>
      </w:pPr>
      <w:r>
        <w:t>Karye-i Üsküb</w:t>
      </w:r>
      <w:r>
        <w:tab/>
      </w:r>
      <w:r>
        <w:tab/>
        <w:t xml:space="preserve">                        27       0567    060</w:t>
      </w:r>
      <w:r>
        <w:tab/>
        <w:t xml:space="preserve">21.015     </w:t>
      </w:r>
    </w:p>
    <w:p w:rsidR="00C3691E" w:rsidRDefault="00A16370">
      <w:pPr>
        <w:pBdr>
          <w:bottom w:val="single" w:sz="6" w:space="1" w:color="auto"/>
        </w:pBdr>
      </w:pPr>
      <w:r>
        <w:t>Karye-i Karadere</w:t>
      </w:r>
      <w:r>
        <w:tab/>
        <w:t xml:space="preserve">    </w:t>
      </w:r>
      <w:r>
        <w:tab/>
      </w:r>
      <w:r>
        <w:tab/>
        <w:t xml:space="preserve"> </w:t>
      </w:r>
      <w:r>
        <w:tab/>
        <w:t>03</w:t>
      </w:r>
      <w:r>
        <w:tab/>
        <w:t>0093</w:t>
      </w:r>
      <w:r>
        <w:tab/>
        <w:t>008</w:t>
      </w:r>
      <w:r>
        <w:tab/>
        <w:t>03.315</w:t>
      </w:r>
    </w:p>
    <w:p w:rsidR="00C3691E" w:rsidRDefault="00A16370">
      <w:pPr>
        <w:pBdr>
          <w:bottom w:val="single" w:sz="6" w:space="1" w:color="auto"/>
        </w:pBdr>
      </w:pPr>
      <w:r>
        <w:t>Karye-i Paspala</w:t>
      </w:r>
      <w:r>
        <w:tab/>
        <w:t xml:space="preserve">    </w:t>
      </w:r>
      <w:r>
        <w:tab/>
      </w:r>
      <w:r>
        <w:tab/>
      </w:r>
      <w:r>
        <w:tab/>
        <w:t>02</w:t>
      </w:r>
      <w:r>
        <w:tab/>
        <w:t>0106</w:t>
      </w:r>
      <w:r>
        <w:tab/>
        <w:t>009</w:t>
      </w:r>
      <w:r>
        <w:tab/>
        <w:t>03.750</w:t>
      </w:r>
    </w:p>
    <w:p w:rsidR="00C3691E" w:rsidRDefault="00A16370">
      <w:pPr>
        <w:pBdr>
          <w:bottom w:val="single" w:sz="6" w:space="1" w:color="auto"/>
        </w:pBdr>
      </w:pPr>
      <w:r>
        <w:t>Karye-i Dere cedid</w:t>
      </w:r>
      <w:r>
        <w:tab/>
        <w:t xml:space="preserve">     </w:t>
      </w:r>
      <w:r>
        <w:tab/>
      </w:r>
      <w:r>
        <w:tab/>
      </w:r>
      <w:r>
        <w:tab/>
        <w:t>09</w:t>
      </w:r>
      <w:r>
        <w:tab/>
        <w:t>0172</w:t>
      </w:r>
      <w:r>
        <w:tab/>
        <w:t>013</w:t>
      </w:r>
      <w:r>
        <w:tab/>
        <w:t>06.015</w:t>
      </w:r>
    </w:p>
    <w:p w:rsidR="00C3691E" w:rsidRDefault="00A16370">
      <w:pPr>
        <w:pBdr>
          <w:bottom w:val="single" w:sz="6" w:space="1" w:color="auto"/>
        </w:pBdr>
      </w:pPr>
      <w:r>
        <w:t>Karye-i Yancıklar</w:t>
      </w:r>
      <w:r>
        <w:tab/>
        <w:t xml:space="preserve">     </w:t>
      </w:r>
      <w:r>
        <w:tab/>
      </w:r>
      <w:r>
        <w:tab/>
      </w:r>
      <w:r>
        <w:tab/>
        <w:t>03</w:t>
      </w:r>
      <w:r>
        <w:tab/>
        <w:t>0069</w:t>
      </w:r>
      <w:r>
        <w:tab/>
        <w:t>020</w:t>
      </w:r>
      <w:r>
        <w:tab/>
        <w:t>03.375</w:t>
      </w:r>
      <w:r>
        <w:tab/>
      </w:r>
      <w:r>
        <w:tab/>
      </w:r>
      <w:r>
        <w:tab/>
        <w:t xml:space="preserve"> </w:t>
      </w:r>
    </w:p>
    <w:p w:rsidR="00C3691E" w:rsidRDefault="00A16370">
      <w:pPr>
        <w:pBdr>
          <w:bottom w:val="single" w:sz="6" w:space="1" w:color="auto"/>
        </w:pBdr>
      </w:pPr>
      <w:r>
        <w:t>Karye-i Hamza beyli</w:t>
      </w:r>
      <w:r>
        <w:tab/>
        <w:t xml:space="preserve">     </w:t>
      </w:r>
      <w:r>
        <w:tab/>
      </w:r>
      <w:r>
        <w:tab/>
      </w:r>
      <w:r>
        <w:tab/>
        <w:t>02</w:t>
      </w:r>
      <w:r>
        <w:tab/>
        <w:t>0051</w:t>
      </w:r>
      <w:r>
        <w:tab/>
        <w:t>004</w:t>
      </w:r>
      <w:r>
        <w:tab/>
        <w:t>01.800</w:t>
      </w:r>
    </w:p>
    <w:p w:rsidR="00C3691E" w:rsidRDefault="00A16370">
      <w:pPr>
        <w:pBdr>
          <w:bottom w:val="single" w:sz="6" w:space="1" w:color="auto"/>
        </w:pBdr>
      </w:pPr>
      <w:r>
        <w:t>Karye-i Yovan</w:t>
      </w:r>
      <w:r>
        <w:tab/>
      </w:r>
      <w:r>
        <w:tab/>
      </w:r>
      <w:r>
        <w:tab/>
      </w:r>
      <w:r>
        <w:tab/>
        <w:t>01</w:t>
      </w:r>
      <w:r>
        <w:tab/>
        <w:t>0016</w:t>
      </w:r>
      <w:r>
        <w:tab/>
        <w:t>000</w:t>
      </w:r>
      <w:r>
        <w:tab/>
        <w:t>00.495</w:t>
      </w:r>
    </w:p>
    <w:p w:rsidR="00C3691E" w:rsidRDefault="00A16370">
      <w:pPr>
        <w:pBdr>
          <w:bottom w:val="single" w:sz="6" w:space="1" w:color="auto"/>
        </w:pBdr>
      </w:pPr>
      <w:r>
        <w:t>Karye-i Rumbeyli</w:t>
      </w:r>
      <w:r>
        <w:tab/>
      </w:r>
      <w:r>
        <w:tab/>
      </w:r>
      <w:r>
        <w:tab/>
      </w:r>
      <w:r>
        <w:tab/>
        <w:t>03</w:t>
      </w:r>
      <w:r>
        <w:tab/>
        <w:t>0093</w:t>
      </w:r>
      <w:r>
        <w:tab/>
        <w:t>007</w:t>
      </w:r>
      <w:r>
        <w:tab/>
        <w:t>03.255</w:t>
      </w:r>
    </w:p>
    <w:p w:rsidR="00C3691E" w:rsidRDefault="00A16370">
      <w:pPr>
        <w:pBdr>
          <w:bottom w:val="single" w:sz="6" w:space="1" w:color="auto"/>
        </w:pBdr>
      </w:pPr>
      <w:r>
        <w:t>Karye-i Yenice</w:t>
      </w:r>
      <w:r>
        <w:tab/>
      </w:r>
      <w:r>
        <w:tab/>
      </w:r>
      <w:r>
        <w:tab/>
      </w:r>
      <w:r>
        <w:tab/>
        <w:t>15</w:t>
      </w:r>
      <w:r>
        <w:tab/>
        <w:t>0267</w:t>
      </w:r>
      <w:r>
        <w:tab/>
        <w:t>034</w:t>
      </w:r>
      <w:r>
        <w:tab/>
        <w:t>10.275</w:t>
      </w:r>
    </w:p>
    <w:p w:rsidR="00C3691E" w:rsidRDefault="00A16370">
      <w:pPr>
        <w:pBdr>
          <w:bottom w:val="single" w:sz="6" w:space="1" w:color="auto"/>
        </w:pBdr>
      </w:pPr>
      <w:r>
        <w:t>Karye-i Kuru dere</w:t>
      </w:r>
      <w:r>
        <w:tab/>
      </w:r>
      <w:r>
        <w:tab/>
      </w:r>
      <w:r>
        <w:tab/>
      </w:r>
      <w:r>
        <w:tab/>
        <w:t>04</w:t>
      </w:r>
      <w:r>
        <w:tab/>
        <w:t>0139</w:t>
      </w:r>
      <w:r>
        <w:tab/>
        <w:t>012</w:t>
      </w:r>
      <w:r>
        <w:tab/>
        <w:t>04.950</w:t>
      </w:r>
    </w:p>
    <w:p w:rsidR="00C3691E" w:rsidRDefault="00A16370">
      <w:pPr>
        <w:pBdr>
          <w:bottom w:val="single" w:sz="6" w:space="1" w:color="auto"/>
        </w:pBdr>
      </w:pPr>
      <w:r>
        <w:t>Karye-i Hediye</w:t>
      </w:r>
      <w:r>
        <w:tab/>
      </w:r>
      <w:r>
        <w:tab/>
      </w:r>
      <w:r>
        <w:tab/>
      </w:r>
      <w:r>
        <w:tab/>
        <w:t>02</w:t>
      </w:r>
      <w:r>
        <w:tab/>
        <w:t>0060</w:t>
      </w:r>
      <w:r>
        <w:tab/>
        <w:t>004</w:t>
      </w:r>
      <w:r>
        <w:tab/>
        <w:t>02.070</w:t>
      </w:r>
    </w:p>
    <w:p w:rsidR="00C3691E" w:rsidRDefault="00A16370">
      <w:pPr>
        <w:pBdr>
          <w:bottom w:val="single" w:sz="6" w:space="1" w:color="auto"/>
        </w:pBdr>
      </w:pPr>
      <w:r>
        <w:t>Karye-i Evciler</w:t>
      </w:r>
      <w:r>
        <w:tab/>
      </w:r>
      <w:r>
        <w:tab/>
      </w:r>
      <w:r>
        <w:tab/>
      </w:r>
      <w:r>
        <w:tab/>
        <w:t>00</w:t>
      </w:r>
      <w:r>
        <w:tab/>
        <w:t>0006</w:t>
      </w:r>
      <w:r>
        <w:tab/>
        <w:t>000</w:t>
      </w:r>
      <w:r>
        <w:tab/>
        <w:t>00.180</w:t>
      </w:r>
    </w:p>
    <w:p w:rsidR="00C3691E" w:rsidRDefault="00A16370">
      <w:pPr>
        <w:pBdr>
          <w:bottom w:val="single" w:sz="6" w:space="1" w:color="auto"/>
        </w:pBdr>
      </w:pPr>
      <w:r>
        <w:t>Yabancıyân</w:t>
      </w:r>
      <w:r>
        <w:tab/>
      </w:r>
      <w:r>
        <w:tab/>
      </w:r>
      <w:r>
        <w:tab/>
      </w:r>
      <w:r>
        <w:tab/>
      </w:r>
      <w:r>
        <w:tab/>
        <w:t>00</w:t>
      </w:r>
      <w:r>
        <w:tab/>
        <w:t>0116</w:t>
      </w:r>
      <w:r>
        <w:tab/>
        <w:t>000</w:t>
      </w:r>
      <w:r>
        <w:tab/>
        <w:t>03.480</w:t>
      </w:r>
    </w:p>
    <w:p w:rsidR="00C3691E" w:rsidRDefault="00A16370">
      <w:pPr>
        <w:pBdr>
          <w:bottom w:val="single" w:sz="6" w:space="1" w:color="auto"/>
        </w:pBdr>
      </w:pPr>
      <w:r>
        <w:t>Kıptiyân</w:t>
      </w:r>
      <w:r>
        <w:tab/>
      </w:r>
      <w:r>
        <w:tab/>
      </w:r>
      <w:r>
        <w:tab/>
      </w:r>
      <w:r>
        <w:tab/>
      </w:r>
      <w:r>
        <w:tab/>
        <w:t>00</w:t>
      </w:r>
      <w:r>
        <w:tab/>
        <w:t>0008</w:t>
      </w:r>
      <w:r>
        <w:tab/>
        <w:t>236</w:t>
      </w:r>
      <w:r>
        <w:tab/>
        <w:t>00.240</w:t>
      </w:r>
    </w:p>
    <w:p w:rsidR="00C3691E" w:rsidRDefault="00A16370">
      <w:pPr>
        <w:pBdr>
          <w:bottom w:val="single" w:sz="6" w:space="1" w:color="auto"/>
        </w:pBdr>
      </w:pPr>
      <w:r>
        <w:t>----------------------------------------------------------------------------------------</w:t>
      </w:r>
    </w:p>
    <w:p w:rsidR="00C3691E" w:rsidRDefault="00A16370">
      <w:pPr>
        <w:pBdr>
          <w:bottom w:val="single" w:sz="6" w:space="1" w:color="auto"/>
        </w:pBdr>
      </w:pPr>
      <w:r>
        <w:t>Toplam</w:t>
      </w:r>
      <w:r>
        <w:tab/>
      </w:r>
      <w:r>
        <w:tab/>
      </w:r>
      <w:r>
        <w:tab/>
      </w:r>
      <w:r>
        <w:tab/>
      </w:r>
      <w:r>
        <w:tab/>
        <w:t>86</w:t>
      </w:r>
      <w:r>
        <w:tab/>
        <w:t>2.412</w:t>
      </w:r>
      <w:r>
        <w:tab/>
        <w:t>236</w:t>
      </w:r>
      <w:r>
        <w:tab/>
        <w:t>87.810</w:t>
      </w:r>
    </w:p>
    <w:p w:rsidR="00C3691E" w:rsidRDefault="00C3691E">
      <w:pPr>
        <w:pBdr>
          <w:bottom w:val="single" w:sz="6" w:space="1" w:color="auto"/>
        </w:pBdr>
      </w:pPr>
    </w:p>
    <w:p w:rsidR="00C3691E" w:rsidRDefault="00C3691E">
      <w:pPr>
        <w:pStyle w:val="GvdeMetniGirintisi"/>
        <w:ind w:firstLine="0"/>
      </w:pPr>
    </w:p>
    <w:p w:rsidR="00C3691E" w:rsidRDefault="00A16370">
      <w:pPr>
        <w:pStyle w:val="GvdeMetniGirintisi"/>
      </w:pPr>
      <w:r>
        <w:t xml:space="preserve">Tablodan da anlaşılacağı gibi,  Pınarhisarı kazasının 2.734 cizye mükellefi arasında, en kalabalık gurubu </w:t>
      </w:r>
      <w:r>
        <w:rPr>
          <w:i/>
          <w:iCs/>
        </w:rPr>
        <w:t>orta [vasat/evsat]</w:t>
      </w:r>
      <w:r>
        <w:t xml:space="preserve"> sınıf teşkil etmektedir. </w:t>
      </w:r>
      <w:r>
        <w:rPr>
          <w:i/>
          <w:iCs/>
        </w:rPr>
        <w:t xml:space="preserve">Üsküb </w:t>
      </w:r>
      <w:r>
        <w:t>karyesi,  üç sınıf cizye evrakı bakımından  mahalle ve köyler arasında ilk sırada yer almakta, dolayısıyla  en yüksek cizye bu köyden tahsil edilmektedir</w:t>
      </w:r>
      <w:r>
        <w:rPr>
          <w:rStyle w:val="DipnotBavurusu"/>
        </w:rPr>
        <w:footnoteReference w:id="150"/>
      </w:r>
      <w:r>
        <w:t xml:space="preserve">. 21.015 kuruş cizye hâsılatı bulunan </w:t>
      </w:r>
      <w:r>
        <w:rPr>
          <w:i/>
          <w:iCs/>
        </w:rPr>
        <w:t>Üsküb,</w:t>
      </w:r>
      <w:r>
        <w:t xml:space="preserve">  ikinci ve üçüncü sırada yer alan </w:t>
      </w:r>
      <w:r>
        <w:rPr>
          <w:i/>
          <w:iCs/>
        </w:rPr>
        <w:t xml:space="preserve">Yene </w:t>
      </w:r>
      <w:r>
        <w:t xml:space="preserve">ve </w:t>
      </w:r>
      <w:r>
        <w:rPr>
          <w:i/>
          <w:iCs/>
        </w:rPr>
        <w:t xml:space="preserve">Yenice </w:t>
      </w:r>
      <w:r>
        <w:t xml:space="preserve">köylerinin yaklaşık iki misli cizye mahsubuyla dikkati çekmektedir. Karyedeki cizye mükelleflerinin yaşları ise 12 ilâ 62 arasında değişmektedir. Aynı tabloya göre, 1260/1844-1845 yılında kaza dahilindeki ehl-i zimmet yabancı ve kıptiyân </w:t>
      </w:r>
      <w:r>
        <w:lastRenderedPageBreak/>
        <w:t xml:space="preserve">tâifesi ile </w:t>
      </w:r>
      <w:r>
        <w:rPr>
          <w:i/>
          <w:iCs/>
        </w:rPr>
        <w:t>Evciler</w:t>
      </w:r>
      <w:r>
        <w:t xml:space="preserve"> karyesi ehl-i zimmet ahalisi arasında </w:t>
      </w:r>
      <w:r>
        <w:rPr>
          <w:i/>
          <w:iCs/>
        </w:rPr>
        <w:t>ednâ</w:t>
      </w:r>
      <w:r>
        <w:t xml:space="preserve">; yabancılar ile </w:t>
      </w:r>
      <w:r>
        <w:rPr>
          <w:i/>
          <w:iCs/>
        </w:rPr>
        <w:t xml:space="preserve">Evciler </w:t>
      </w:r>
      <w:r>
        <w:t xml:space="preserve">karyesinden  de </w:t>
      </w:r>
      <w:r>
        <w:rPr>
          <w:i/>
          <w:iCs/>
        </w:rPr>
        <w:t>âlâ</w:t>
      </w:r>
      <w:r>
        <w:t xml:space="preserve"> sınıfından cizye tahsilat edilmediği dikkati çekmektedir</w:t>
      </w:r>
      <w:r>
        <w:rPr>
          <w:i/>
          <w:iCs/>
        </w:rPr>
        <w:t xml:space="preserve">. </w:t>
      </w:r>
      <w:r>
        <w:t xml:space="preserve">Cizye tahsilatının toplamı bakımından da, gelirin en düşük olduğu  köy, </w:t>
      </w:r>
      <w:r>
        <w:rPr>
          <w:i/>
          <w:iCs/>
        </w:rPr>
        <w:t>Evciler</w:t>
      </w:r>
      <w:r>
        <w:t xml:space="preserve"> karyesidir.  </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Pınarhisarı kazasınnda bazı  karyelerin iktisadî faaliyetleri ve buralardan elde edilen muhtelif irâda gelince, 1260-1261 / 22 Ocak 1844 - 29 Aralık 1845’de, nefs-i</w:t>
      </w:r>
      <w:r>
        <w:rPr>
          <w:rFonts w:ascii="Times New Roman" w:hAnsi="Times New Roman" w:cs="Times New Roman"/>
          <w:i/>
          <w:iCs/>
          <w:sz w:val="24"/>
          <w:szCs w:val="24"/>
        </w:rPr>
        <w:t xml:space="preserve"> </w:t>
      </w:r>
      <w:r>
        <w:rPr>
          <w:rFonts w:ascii="Times New Roman" w:hAnsi="Times New Roman" w:cs="Times New Roman"/>
          <w:sz w:val="24"/>
          <w:szCs w:val="24"/>
        </w:rPr>
        <w:t xml:space="preserve">Pınarhisarı’na tâbi </w:t>
      </w:r>
      <w:r>
        <w:rPr>
          <w:rFonts w:ascii="Times New Roman" w:hAnsi="Times New Roman" w:cs="Times New Roman"/>
          <w:i/>
          <w:iCs/>
          <w:sz w:val="24"/>
          <w:szCs w:val="24"/>
        </w:rPr>
        <w:t>Akvirâne [ Akviran ]</w:t>
      </w:r>
      <w:r>
        <w:rPr>
          <w:rFonts w:ascii="Times New Roman" w:hAnsi="Times New Roman" w:cs="Times New Roman"/>
          <w:sz w:val="24"/>
          <w:szCs w:val="24"/>
        </w:rPr>
        <w:t xml:space="preserve"> karyesi ahalisinin emlâk ve arazi temettuatını ihtiva eden deftere göre</w:t>
      </w:r>
      <w:r>
        <w:rPr>
          <w:rStyle w:val="DipnotBavurusu"/>
          <w:rFonts w:ascii="Times New Roman" w:hAnsi="Times New Roman" w:cs="Times New Roman"/>
          <w:sz w:val="24"/>
          <w:szCs w:val="24"/>
        </w:rPr>
        <w:footnoteReference w:id="151"/>
      </w:r>
      <w:r>
        <w:rPr>
          <w:rFonts w:ascii="Times New Roman" w:hAnsi="Times New Roman" w:cs="Times New Roman"/>
          <w:sz w:val="24"/>
          <w:szCs w:val="24"/>
        </w:rPr>
        <w:t xml:space="preserve">, bu köyün bir yıllık hâsılatı 54.602 kuruş,  vergisi  6.814,5 kuruştur. Defterde  </w:t>
      </w:r>
      <w:r>
        <w:rPr>
          <w:rFonts w:ascii="Times New Roman" w:hAnsi="Times New Roman" w:cs="Times New Roman"/>
          <w:i/>
          <w:iCs/>
          <w:sz w:val="24"/>
          <w:szCs w:val="24"/>
        </w:rPr>
        <w:t>44 mükellef</w:t>
      </w:r>
      <w:r>
        <w:rPr>
          <w:rFonts w:ascii="Times New Roman" w:hAnsi="Times New Roman" w:cs="Times New Roman"/>
          <w:sz w:val="24"/>
          <w:szCs w:val="24"/>
        </w:rPr>
        <w:t xml:space="preserve">  kayıtlı olup; mevcut kayıtlar  Ömer b. Hüseyin adlı mükellefin emlâk vâridatı ve temettuatı ile başlamaktadır. Aynı tarihte </w:t>
      </w:r>
      <w:r>
        <w:rPr>
          <w:rFonts w:ascii="Times New Roman" w:hAnsi="Times New Roman" w:cs="Times New Roman"/>
          <w:i/>
          <w:iCs/>
          <w:sz w:val="24"/>
          <w:szCs w:val="24"/>
        </w:rPr>
        <w:t xml:space="preserve"> Sazâra karyesi</w:t>
      </w:r>
      <w:r>
        <w:rPr>
          <w:rFonts w:ascii="Times New Roman" w:hAnsi="Times New Roman" w:cs="Times New Roman"/>
          <w:sz w:val="24"/>
          <w:szCs w:val="24"/>
        </w:rPr>
        <w:t>nde  Müslüman nüfusun emlâk vâridatı ve temettuatına</w:t>
      </w:r>
      <w:r>
        <w:rPr>
          <w:rStyle w:val="DipnotBavurusu"/>
          <w:rFonts w:ascii="Times New Roman" w:hAnsi="Times New Roman" w:cs="Times New Roman"/>
          <w:sz w:val="24"/>
          <w:szCs w:val="24"/>
        </w:rPr>
        <w:footnoteReference w:id="152"/>
      </w:r>
      <w:r>
        <w:rPr>
          <w:rFonts w:ascii="Times New Roman" w:hAnsi="Times New Roman" w:cs="Times New Roman"/>
          <w:sz w:val="24"/>
          <w:szCs w:val="24"/>
        </w:rPr>
        <w:t xml:space="preserve"> bakıldığında, bir yıllık hasılat 25.784,5 kuruş, tahsil edilen  rüsumât1.401 kuruştur. </w:t>
      </w:r>
      <w:r>
        <w:rPr>
          <w:rFonts w:ascii="Times New Roman" w:hAnsi="Times New Roman" w:cs="Times New Roman"/>
          <w:i/>
          <w:iCs/>
          <w:sz w:val="24"/>
          <w:szCs w:val="24"/>
        </w:rPr>
        <w:t xml:space="preserve">Muhtâr-ı evvel der cemaât-i Sazâra </w:t>
      </w:r>
      <w:r>
        <w:rPr>
          <w:rFonts w:ascii="Times New Roman" w:hAnsi="Times New Roman" w:cs="Times New Roman"/>
          <w:sz w:val="24"/>
          <w:szCs w:val="24"/>
        </w:rPr>
        <w:t>kaydı ile</w:t>
      </w:r>
      <w:r>
        <w:rPr>
          <w:rFonts w:ascii="Times New Roman" w:hAnsi="Times New Roman" w:cs="Times New Roman"/>
          <w:i/>
          <w:iCs/>
          <w:sz w:val="24"/>
          <w:szCs w:val="24"/>
        </w:rPr>
        <w:t xml:space="preserve"> Yusuf Ağa birinci muhtar; muhtar-ı sâni der cemaat-i Sazâra</w:t>
      </w:r>
      <w:r>
        <w:rPr>
          <w:rFonts w:ascii="Times New Roman" w:hAnsi="Times New Roman" w:cs="Times New Roman"/>
          <w:sz w:val="24"/>
          <w:szCs w:val="24"/>
        </w:rPr>
        <w:t xml:space="preserve"> kaydı ile de</w:t>
      </w:r>
      <w:r>
        <w:rPr>
          <w:rFonts w:ascii="Times New Roman" w:hAnsi="Times New Roman" w:cs="Times New Roman"/>
          <w:i/>
          <w:iCs/>
          <w:sz w:val="24"/>
          <w:szCs w:val="24"/>
        </w:rPr>
        <w:t xml:space="preserve"> Mehmed Ağa [ ikinci muhtar ]</w:t>
      </w:r>
      <w:r>
        <w:rPr>
          <w:rFonts w:ascii="Times New Roman" w:hAnsi="Times New Roman" w:cs="Times New Roman"/>
          <w:sz w:val="24"/>
          <w:szCs w:val="24"/>
        </w:rPr>
        <w:t>’nın mührünü taşıyan ilgili defterde, 3’ü  Rum  milletinden olmak üzere 38 mükellefin</w:t>
      </w:r>
      <w:r>
        <w:rPr>
          <w:rFonts w:ascii="Times New Roman" w:hAnsi="Times New Roman" w:cs="Times New Roman"/>
          <w:i/>
          <w:iCs/>
          <w:sz w:val="24"/>
          <w:szCs w:val="24"/>
        </w:rPr>
        <w:t xml:space="preserve"> isim ve şöhretleri</w:t>
      </w:r>
      <w:r>
        <w:rPr>
          <w:rFonts w:ascii="Times New Roman" w:hAnsi="Times New Roman" w:cs="Times New Roman"/>
          <w:sz w:val="24"/>
          <w:szCs w:val="24"/>
        </w:rPr>
        <w:t xml:space="preserve">yle, </w:t>
      </w:r>
      <w:r>
        <w:rPr>
          <w:rFonts w:ascii="Times New Roman" w:hAnsi="Times New Roman" w:cs="Times New Roman"/>
          <w:i/>
          <w:iCs/>
          <w:sz w:val="24"/>
          <w:szCs w:val="24"/>
        </w:rPr>
        <w:t xml:space="preserve">vergi tarh edilen  arazi ve emlâkin gelir miktarı ve vergisi </w:t>
      </w:r>
      <w:r>
        <w:rPr>
          <w:rFonts w:ascii="Times New Roman" w:hAnsi="Times New Roman" w:cs="Times New Roman"/>
          <w:sz w:val="24"/>
          <w:szCs w:val="24"/>
        </w:rPr>
        <w:t>kayıtlıdır.</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 xml:space="preserve"> 1260 - 1261 / 22 Ocak 1844-29 Aralık 1845’de,  </w:t>
      </w:r>
      <w:r>
        <w:rPr>
          <w:rFonts w:ascii="Times New Roman" w:hAnsi="Times New Roman" w:cs="Times New Roman"/>
          <w:i/>
          <w:iCs/>
          <w:sz w:val="24"/>
          <w:szCs w:val="24"/>
        </w:rPr>
        <w:t>Yine [ Yene ] karyesi</w:t>
      </w:r>
      <w:r>
        <w:rPr>
          <w:rFonts w:ascii="Times New Roman" w:hAnsi="Times New Roman" w:cs="Times New Roman"/>
          <w:sz w:val="24"/>
          <w:szCs w:val="24"/>
        </w:rPr>
        <w:t xml:space="preserve"> cemaatinin emlâk varidatı ve temettuat defterine göre, bu köydeki </w:t>
      </w:r>
      <w:r>
        <w:rPr>
          <w:rFonts w:ascii="Times New Roman" w:hAnsi="Times New Roman" w:cs="Times New Roman"/>
          <w:i/>
          <w:iCs/>
          <w:sz w:val="24"/>
          <w:szCs w:val="24"/>
        </w:rPr>
        <w:t>mükellef sayısı 26</w:t>
      </w:r>
      <w:r>
        <w:rPr>
          <w:rFonts w:ascii="Times New Roman" w:hAnsi="Times New Roman" w:cs="Times New Roman"/>
          <w:sz w:val="24"/>
          <w:szCs w:val="24"/>
        </w:rPr>
        <w:t xml:space="preserve">’dır. Mükellefler arasında </w:t>
      </w:r>
      <w:r>
        <w:rPr>
          <w:rFonts w:ascii="Times New Roman" w:hAnsi="Times New Roman" w:cs="Times New Roman"/>
          <w:i/>
          <w:iCs/>
          <w:sz w:val="24"/>
          <w:szCs w:val="24"/>
        </w:rPr>
        <w:t>Kırkkilise</w:t>
      </w:r>
      <w:r>
        <w:rPr>
          <w:rFonts w:ascii="Times New Roman" w:hAnsi="Times New Roman" w:cs="Times New Roman"/>
          <w:sz w:val="24"/>
          <w:szCs w:val="24"/>
        </w:rPr>
        <w:t xml:space="preserve">’nin </w:t>
      </w:r>
      <w:r>
        <w:rPr>
          <w:rFonts w:ascii="Times New Roman" w:hAnsi="Times New Roman" w:cs="Times New Roman"/>
          <w:i/>
          <w:iCs/>
          <w:sz w:val="24"/>
          <w:szCs w:val="24"/>
        </w:rPr>
        <w:t>Sakız karyesi</w:t>
      </w:r>
      <w:r>
        <w:rPr>
          <w:rFonts w:ascii="Times New Roman" w:hAnsi="Times New Roman" w:cs="Times New Roman"/>
          <w:sz w:val="24"/>
          <w:szCs w:val="24"/>
        </w:rPr>
        <w:t xml:space="preserve"> ile  </w:t>
      </w:r>
      <w:r>
        <w:rPr>
          <w:rFonts w:ascii="Times New Roman" w:hAnsi="Times New Roman" w:cs="Times New Roman"/>
          <w:i/>
          <w:iCs/>
          <w:sz w:val="24"/>
          <w:szCs w:val="24"/>
        </w:rPr>
        <w:t>Pınarhisarı</w:t>
      </w:r>
      <w:r>
        <w:rPr>
          <w:rFonts w:ascii="Times New Roman" w:hAnsi="Times New Roman" w:cs="Times New Roman"/>
          <w:sz w:val="24"/>
          <w:szCs w:val="24"/>
        </w:rPr>
        <w:t>’ndan birer çiftlik sahibi de bulunmaktadır. Köyün bir yıllık hâsılatı 40.995 kuruş, tahsil edilen vergi 3.332 kuruştur</w:t>
      </w:r>
      <w:r>
        <w:rPr>
          <w:rStyle w:val="DipnotBavurusu"/>
          <w:rFonts w:ascii="Times New Roman" w:hAnsi="Times New Roman" w:cs="Times New Roman"/>
          <w:sz w:val="24"/>
          <w:szCs w:val="24"/>
        </w:rPr>
        <w:footnoteReference w:id="153"/>
      </w:r>
      <w:r>
        <w:rPr>
          <w:rFonts w:ascii="Times New Roman" w:hAnsi="Times New Roman" w:cs="Times New Roman"/>
          <w:sz w:val="24"/>
          <w:szCs w:val="24"/>
        </w:rPr>
        <w:t xml:space="preserve">. Aynı tarihte,  </w:t>
      </w:r>
      <w:r>
        <w:rPr>
          <w:rFonts w:ascii="Times New Roman" w:hAnsi="Times New Roman" w:cs="Times New Roman"/>
          <w:i/>
          <w:iCs/>
          <w:sz w:val="24"/>
          <w:szCs w:val="24"/>
        </w:rPr>
        <w:t>Kurudere köyü reâyâsı</w:t>
      </w:r>
      <w:r>
        <w:rPr>
          <w:rFonts w:ascii="Times New Roman" w:hAnsi="Times New Roman" w:cs="Times New Roman"/>
          <w:sz w:val="24"/>
          <w:szCs w:val="24"/>
        </w:rPr>
        <w:t xml:space="preserve"> </w:t>
      </w:r>
      <w:r>
        <w:rPr>
          <w:rFonts w:ascii="Times New Roman" w:hAnsi="Times New Roman" w:cs="Times New Roman"/>
          <w:i/>
          <w:iCs/>
          <w:sz w:val="24"/>
          <w:szCs w:val="24"/>
        </w:rPr>
        <w:t>( hristiyan ahali )</w:t>
      </w:r>
      <w:r>
        <w:rPr>
          <w:rFonts w:ascii="Times New Roman" w:hAnsi="Times New Roman" w:cs="Times New Roman"/>
          <w:sz w:val="24"/>
          <w:szCs w:val="24"/>
        </w:rPr>
        <w:t xml:space="preserve"> emlâk ve arazi temettuatı ise şu şekildedir: </w:t>
      </w:r>
      <w:r>
        <w:rPr>
          <w:rFonts w:ascii="Times New Roman" w:hAnsi="Times New Roman" w:cs="Times New Roman"/>
          <w:i/>
          <w:iCs/>
          <w:sz w:val="24"/>
          <w:szCs w:val="24"/>
        </w:rPr>
        <w:t>2’si hanım, 96 mükellef</w:t>
      </w:r>
      <w:r>
        <w:rPr>
          <w:rFonts w:ascii="Times New Roman" w:hAnsi="Times New Roman" w:cs="Times New Roman"/>
          <w:sz w:val="24"/>
          <w:szCs w:val="24"/>
        </w:rPr>
        <w:t xml:space="preserve">in bir yıllık hâsılatı 115.162 kuruşu bulmakta; köyden </w:t>
      </w:r>
      <w:r>
        <w:rPr>
          <w:rFonts w:ascii="Times New Roman" w:hAnsi="Times New Roman" w:cs="Times New Roman"/>
          <w:i/>
          <w:iCs/>
          <w:sz w:val="24"/>
          <w:szCs w:val="24"/>
        </w:rPr>
        <w:t>12.705 kuruş vergi</w:t>
      </w:r>
      <w:r>
        <w:rPr>
          <w:rFonts w:ascii="Times New Roman" w:hAnsi="Times New Roman" w:cs="Times New Roman"/>
          <w:sz w:val="24"/>
          <w:szCs w:val="24"/>
        </w:rPr>
        <w:t xml:space="preserve"> tahsil edilmektedir. Mükelleflerden  29’u hâsılatının bir kısmını kereste ticaretinden sağlamıştır. Aralarında, geçimini </w:t>
      </w:r>
      <w:r>
        <w:rPr>
          <w:rFonts w:ascii="Times New Roman" w:hAnsi="Times New Roman" w:cs="Times New Roman"/>
          <w:i/>
          <w:iCs/>
          <w:sz w:val="24"/>
          <w:szCs w:val="24"/>
        </w:rPr>
        <w:t>çobanlık veya bakkal esnaflığından</w:t>
      </w:r>
      <w:r>
        <w:rPr>
          <w:rFonts w:ascii="Times New Roman" w:hAnsi="Times New Roman" w:cs="Times New Roman"/>
          <w:sz w:val="24"/>
          <w:szCs w:val="24"/>
        </w:rPr>
        <w:t xml:space="preserve"> temin edenler olduğu gibi, </w:t>
      </w:r>
      <w:r>
        <w:rPr>
          <w:rFonts w:ascii="Times New Roman" w:hAnsi="Times New Roman" w:cs="Times New Roman"/>
          <w:i/>
          <w:iCs/>
          <w:sz w:val="24"/>
          <w:szCs w:val="24"/>
        </w:rPr>
        <w:t>kira</w:t>
      </w:r>
      <w:r>
        <w:rPr>
          <w:rFonts w:ascii="Times New Roman" w:hAnsi="Times New Roman" w:cs="Times New Roman"/>
          <w:sz w:val="24"/>
          <w:szCs w:val="24"/>
        </w:rPr>
        <w:t xml:space="preserve"> ve diğer gelirleri üzerinden </w:t>
      </w:r>
      <w:r>
        <w:rPr>
          <w:rFonts w:ascii="Times New Roman" w:hAnsi="Times New Roman" w:cs="Times New Roman"/>
          <w:i/>
          <w:iCs/>
          <w:sz w:val="24"/>
          <w:szCs w:val="24"/>
        </w:rPr>
        <w:t>vergi mükellefi</w:t>
      </w:r>
      <w:r>
        <w:rPr>
          <w:rFonts w:ascii="Times New Roman" w:hAnsi="Times New Roman" w:cs="Times New Roman"/>
          <w:sz w:val="24"/>
          <w:szCs w:val="24"/>
        </w:rPr>
        <w:t xml:space="preserve">  olanlar da mevcuttur.  Bu defter, müslüman muhtarların tasdik ettiği diğer defterlerden farklı olarak, dört görevli tarafından mühürlenmiştir ve tasdik edenlerin hepsi Rum’dur</w:t>
      </w:r>
      <w:r>
        <w:rPr>
          <w:rStyle w:val="DipnotBavurusu"/>
          <w:rFonts w:ascii="Times New Roman" w:hAnsi="Times New Roman" w:cs="Times New Roman"/>
          <w:sz w:val="24"/>
          <w:szCs w:val="24"/>
        </w:rPr>
        <w:footnoteReference w:id="154"/>
      </w:r>
      <w:r>
        <w:rPr>
          <w:rFonts w:ascii="Times New Roman" w:hAnsi="Times New Roman" w:cs="Times New Roman"/>
          <w:sz w:val="24"/>
          <w:szCs w:val="24"/>
        </w:rPr>
        <w:t xml:space="preserve">.  Tahsilât  miktarı,  aynı dönemde, </w:t>
      </w:r>
      <w:r>
        <w:rPr>
          <w:rFonts w:ascii="Times New Roman" w:hAnsi="Times New Roman" w:cs="Times New Roman"/>
          <w:i/>
          <w:iCs/>
          <w:sz w:val="24"/>
          <w:szCs w:val="24"/>
        </w:rPr>
        <w:t>Akvirâne karyesi</w:t>
      </w:r>
      <w:r>
        <w:rPr>
          <w:rFonts w:ascii="Times New Roman" w:hAnsi="Times New Roman" w:cs="Times New Roman"/>
          <w:sz w:val="24"/>
          <w:szCs w:val="24"/>
        </w:rPr>
        <w:t xml:space="preserve">nin 2, </w:t>
      </w:r>
      <w:r>
        <w:rPr>
          <w:rFonts w:ascii="Times New Roman" w:hAnsi="Times New Roman" w:cs="Times New Roman"/>
          <w:i/>
          <w:iCs/>
          <w:sz w:val="24"/>
          <w:szCs w:val="24"/>
        </w:rPr>
        <w:t>Yene karyesi</w:t>
      </w:r>
      <w:r>
        <w:rPr>
          <w:rFonts w:ascii="Times New Roman" w:hAnsi="Times New Roman" w:cs="Times New Roman"/>
          <w:sz w:val="24"/>
          <w:szCs w:val="24"/>
        </w:rPr>
        <w:t xml:space="preserve">nin 4, </w:t>
      </w:r>
      <w:r>
        <w:rPr>
          <w:rFonts w:ascii="Times New Roman" w:hAnsi="Times New Roman" w:cs="Times New Roman"/>
          <w:i/>
          <w:iCs/>
          <w:sz w:val="24"/>
          <w:szCs w:val="24"/>
        </w:rPr>
        <w:t>Sazâra karyesi</w:t>
      </w:r>
      <w:r>
        <w:rPr>
          <w:rFonts w:ascii="Times New Roman" w:hAnsi="Times New Roman" w:cs="Times New Roman"/>
          <w:sz w:val="24"/>
          <w:szCs w:val="24"/>
        </w:rPr>
        <w:t xml:space="preserve">’nin 10  misli  civarındadır. </w:t>
      </w:r>
    </w:p>
    <w:p w:rsidR="00C3691E" w:rsidRDefault="00C3691E">
      <w:pPr>
        <w:pStyle w:val="DzMetin"/>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Belirtilen tarihlerde,  Pınarhisarı kasabası ve köylerine ait gelir kaynakları ile icrâ edilen meslekler  birbirine nisbeten yakındır.  Meselâ 1260/1844-1845 yılında nefs-i kasabadaki Câmi-i kebir</w:t>
      </w:r>
      <w:r>
        <w:rPr>
          <w:rStyle w:val="DipnotBavurusu"/>
          <w:rFonts w:ascii="Times New Roman" w:hAnsi="Times New Roman" w:cs="Times New Roman"/>
          <w:sz w:val="24"/>
          <w:szCs w:val="24"/>
        </w:rPr>
        <w:footnoteReference w:id="155"/>
      </w:r>
      <w:r>
        <w:rPr>
          <w:rFonts w:ascii="Times New Roman" w:hAnsi="Times New Roman" w:cs="Times New Roman"/>
          <w:sz w:val="24"/>
          <w:szCs w:val="24"/>
        </w:rPr>
        <w:t>, Beylik</w:t>
      </w:r>
      <w:r>
        <w:rPr>
          <w:rStyle w:val="DipnotBavurusu"/>
          <w:rFonts w:ascii="Times New Roman" w:hAnsi="Times New Roman" w:cs="Times New Roman"/>
          <w:sz w:val="24"/>
          <w:szCs w:val="24"/>
        </w:rPr>
        <w:footnoteReference w:id="156"/>
      </w:r>
      <w:r>
        <w:rPr>
          <w:rFonts w:ascii="Times New Roman" w:hAnsi="Times New Roman" w:cs="Times New Roman"/>
          <w:sz w:val="24"/>
          <w:szCs w:val="24"/>
        </w:rPr>
        <w:t xml:space="preserve"> ve Orta mahalle’ye</w:t>
      </w:r>
      <w:r>
        <w:rPr>
          <w:rStyle w:val="DipnotBavurusu"/>
          <w:rFonts w:ascii="Times New Roman" w:hAnsi="Times New Roman" w:cs="Times New Roman"/>
          <w:sz w:val="24"/>
          <w:szCs w:val="24"/>
        </w:rPr>
        <w:footnoteReference w:id="157"/>
      </w:r>
      <w:r>
        <w:rPr>
          <w:rFonts w:ascii="Times New Roman" w:hAnsi="Times New Roman" w:cs="Times New Roman"/>
          <w:sz w:val="24"/>
          <w:szCs w:val="24"/>
        </w:rPr>
        <w:t xml:space="preserve"> ait temettuat defterlerinin yanısıra; Evciler</w:t>
      </w:r>
      <w:r>
        <w:rPr>
          <w:rStyle w:val="DipnotBavurusu"/>
          <w:rFonts w:ascii="Times New Roman" w:hAnsi="Times New Roman" w:cs="Times New Roman"/>
          <w:sz w:val="24"/>
          <w:szCs w:val="24"/>
        </w:rPr>
        <w:footnoteReference w:id="158"/>
      </w:r>
      <w:r>
        <w:rPr>
          <w:rFonts w:ascii="Times New Roman" w:hAnsi="Times New Roman" w:cs="Times New Roman"/>
          <w:sz w:val="24"/>
          <w:szCs w:val="24"/>
        </w:rPr>
        <w:t>, Paspala</w:t>
      </w:r>
      <w:r>
        <w:rPr>
          <w:rStyle w:val="DipnotBavurusu"/>
          <w:rFonts w:ascii="Times New Roman" w:hAnsi="Times New Roman" w:cs="Times New Roman"/>
          <w:sz w:val="24"/>
          <w:szCs w:val="24"/>
        </w:rPr>
        <w:footnoteReference w:id="159"/>
      </w:r>
      <w:r>
        <w:rPr>
          <w:rFonts w:ascii="Times New Roman" w:hAnsi="Times New Roman" w:cs="Times New Roman"/>
          <w:sz w:val="24"/>
          <w:szCs w:val="24"/>
        </w:rPr>
        <w:t>, Hamza beyli</w:t>
      </w:r>
      <w:r>
        <w:rPr>
          <w:rStyle w:val="DipnotBavurusu"/>
          <w:rFonts w:ascii="Times New Roman" w:hAnsi="Times New Roman" w:cs="Times New Roman"/>
          <w:sz w:val="24"/>
          <w:szCs w:val="24"/>
        </w:rPr>
        <w:footnoteReference w:id="160"/>
      </w:r>
      <w:r>
        <w:rPr>
          <w:rFonts w:ascii="Times New Roman" w:hAnsi="Times New Roman" w:cs="Times New Roman"/>
          <w:sz w:val="24"/>
          <w:szCs w:val="24"/>
        </w:rPr>
        <w:t>, Yancıklar</w:t>
      </w:r>
      <w:r>
        <w:rPr>
          <w:rStyle w:val="DipnotBavurusu"/>
          <w:rFonts w:ascii="Times New Roman" w:hAnsi="Times New Roman" w:cs="Times New Roman"/>
          <w:sz w:val="24"/>
          <w:szCs w:val="24"/>
        </w:rPr>
        <w:footnoteReference w:id="161"/>
      </w:r>
      <w:r>
        <w:rPr>
          <w:rFonts w:ascii="Times New Roman" w:hAnsi="Times New Roman" w:cs="Times New Roman"/>
          <w:sz w:val="24"/>
          <w:szCs w:val="24"/>
        </w:rPr>
        <w:t>, Kara dere</w:t>
      </w:r>
      <w:r>
        <w:rPr>
          <w:rStyle w:val="DipnotBavurusu"/>
          <w:rFonts w:ascii="Times New Roman" w:hAnsi="Times New Roman" w:cs="Times New Roman"/>
          <w:sz w:val="24"/>
          <w:szCs w:val="24"/>
        </w:rPr>
        <w:footnoteReference w:id="162"/>
      </w:r>
      <w:r>
        <w:rPr>
          <w:rFonts w:ascii="Times New Roman" w:hAnsi="Times New Roman" w:cs="Times New Roman"/>
          <w:sz w:val="24"/>
          <w:szCs w:val="24"/>
        </w:rPr>
        <w:t>, Hediye</w:t>
      </w:r>
      <w:r>
        <w:rPr>
          <w:rStyle w:val="DipnotBavurusu"/>
          <w:rFonts w:ascii="Times New Roman" w:hAnsi="Times New Roman" w:cs="Times New Roman"/>
          <w:sz w:val="24"/>
          <w:szCs w:val="24"/>
        </w:rPr>
        <w:footnoteReference w:id="163"/>
      </w:r>
      <w:r>
        <w:rPr>
          <w:rFonts w:ascii="Times New Roman" w:hAnsi="Times New Roman" w:cs="Times New Roman"/>
          <w:sz w:val="24"/>
          <w:szCs w:val="24"/>
        </w:rPr>
        <w:t xml:space="preserve"> ve Müsellim/Rumbeyli</w:t>
      </w:r>
      <w:r>
        <w:rPr>
          <w:rStyle w:val="DipnotBavurusu"/>
          <w:rFonts w:ascii="Times New Roman" w:hAnsi="Times New Roman" w:cs="Times New Roman"/>
          <w:sz w:val="24"/>
          <w:szCs w:val="24"/>
        </w:rPr>
        <w:footnoteReference w:id="164"/>
      </w:r>
      <w:r>
        <w:rPr>
          <w:rFonts w:ascii="Times New Roman" w:hAnsi="Times New Roman" w:cs="Times New Roman"/>
          <w:sz w:val="24"/>
          <w:szCs w:val="24"/>
        </w:rPr>
        <w:t xml:space="preserve"> köyleri  temettuat  kayıtları incelendiğinde,  ahalinin genellikle  orman ürünlerini işledikleri, bağ-bahçe ile uğraştıkları; din adamlığı, askerlik ve küçük </w:t>
      </w:r>
      <w:r>
        <w:rPr>
          <w:rFonts w:ascii="Times New Roman" w:hAnsi="Times New Roman" w:cs="Times New Roman"/>
          <w:sz w:val="24"/>
          <w:szCs w:val="24"/>
        </w:rPr>
        <w:lastRenderedPageBreak/>
        <w:t xml:space="preserve">memuriyetlerde istihdamın yanısıra, bakkal, berber, kasap, terzi, çiftçi, çoban, hizmetkâr, gemici ve tüccâr  olarak çalıştıkları anlaşılmaktadır.   </w:t>
      </w:r>
    </w:p>
    <w:p w:rsidR="00C3691E" w:rsidRDefault="00C3691E">
      <w:pPr>
        <w:pStyle w:val="DzMetin"/>
        <w:jc w:val="both"/>
        <w:rPr>
          <w:rFonts w:ascii="Times New Roman" w:hAnsi="Times New Roman" w:cs="Times New Roman"/>
          <w:sz w:val="24"/>
          <w:szCs w:val="24"/>
        </w:rPr>
      </w:pPr>
    </w:p>
    <w:p w:rsidR="00C3691E" w:rsidRDefault="00C3691E">
      <w:pPr>
        <w:pStyle w:val="DzMetin"/>
        <w:jc w:val="both"/>
        <w:rPr>
          <w:rFonts w:ascii="Times New Roman" w:hAnsi="Times New Roman" w:cs="Times New Roman"/>
          <w:sz w:val="24"/>
          <w:szCs w:val="24"/>
        </w:rPr>
      </w:pPr>
    </w:p>
    <w:p w:rsidR="00C3691E" w:rsidRDefault="00A16370">
      <w:pPr>
        <w:pStyle w:val="DzMetin"/>
        <w:jc w:val="both"/>
        <w:rPr>
          <w:rFonts w:ascii="Times New Roman" w:hAnsi="Times New Roman" w:cs="Times New Roman"/>
          <w:sz w:val="24"/>
          <w:szCs w:val="24"/>
        </w:rPr>
      </w:pPr>
      <w:r>
        <w:rPr>
          <w:rFonts w:ascii="Times New Roman" w:hAnsi="Times New Roman" w:cs="Times New Roman"/>
          <w:sz w:val="24"/>
          <w:szCs w:val="24"/>
        </w:rPr>
        <w:tab/>
        <w:t xml:space="preserve">Meslek ya da iş, gelir ve vergi, geçinmenin ve devlete karşı iktisadî mükellefiyetleri yerine getirmenin temel dinamiği idi. Memleketin her tarafında olduğu gibi, hayatın bu vazgeçilmez dinamiği, Pınarhisarı’nda da ahaliyi yakndan ilgilendiriyor, devletin her kararı, her reform dikkatle izleniyor, ya şikâyet veya şükran vesilesi oluyordu. 1839 yılında Tanzimat Fermanı’ın ilânı ile getirilen yenilikler,  bu kazada da etkisini göstermişti. Tanzimat’la gelen vergi kolaylıklarından dolayı ahali,  </w:t>
      </w:r>
      <w:r>
        <w:rPr>
          <w:rFonts w:ascii="Times New Roman" w:hAnsi="Times New Roman" w:cs="Times New Roman"/>
          <w:i/>
          <w:iCs/>
          <w:sz w:val="24"/>
          <w:szCs w:val="24"/>
        </w:rPr>
        <w:t>Pınarhisarı</w:t>
      </w:r>
      <w:r>
        <w:rPr>
          <w:rFonts w:ascii="Times New Roman" w:hAnsi="Times New Roman" w:cs="Times New Roman"/>
          <w:sz w:val="24"/>
          <w:szCs w:val="24"/>
        </w:rPr>
        <w:t xml:space="preserve"> </w:t>
      </w:r>
      <w:r>
        <w:rPr>
          <w:rFonts w:ascii="Times New Roman" w:hAnsi="Times New Roman" w:cs="Times New Roman"/>
          <w:i/>
          <w:iCs/>
          <w:sz w:val="24"/>
          <w:szCs w:val="24"/>
        </w:rPr>
        <w:t>kadısı İbrahim Ağa</w:t>
      </w:r>
      <w:r>
        <w:rPr>
          <w:rFonts w:ascii="Times New Roman" w:hAnsi="Times New Roman" w:cs="Times New Roman"/>
          <w:sz w:val="24"/>
          <w:szCs w:val="24"/>
        </w:rPr>
        <w:t xml:space="preserve">’nn 10 B 1261/15 Temmuz 1845 tarihli yazısıyla  pây-i tahta gönderdikleri bir </w:t>
      </w:r>
      <w:r>
        <w:rPr>
          <w:rFonts w:ascii="Times New Roman" w:hAnsi="Times New Roman" w:cs="Times New Roman"/>
          <w:i/>
          <w:iCs/>
          <w:sz w:val="24"/>
          <w:szCs w:val="24"/>
        </w:rPr>
        <w:t>teşekkürnâme</w:t>
      </w:r>
      <w:r>
        <w:rPr>
          <w:rFonts w:ascii="Times New Roman" w:hAnsi="Times New Roman" w:cs="Times New Roman"/>
          <w:sz w:val="24"/>
          <w:szCs w:val="24"/>
        </w:rPr>
        <w:t>de, padişaha şükranlarını arzediyordu</w:t>
      </w:r>
      <w:r>
        <w:rPr>
          <w:rStyle w:val="DipnotBavurusu"/>
          <w:rFonts w:ascii="Times New Roman" w:hAnsi="Times New Roman" w:cs="Times New Roman"/>
          <w:sz w:val="24"/>
          <w:szCs w:val="24"/>
        </w:rPr>
        <w:footnoteReference w:id="165"/>
      </w:r>
      <w:r>
        <w:rPr>
          <w:rFonts w:ascii="Times New Roman" w:hAnsi="Times New Roman" w:cs="Times New Roman"/>
          <w:sz w:val="24"/>
          <w:szCs w:val="24"/>
        </w:rPr>
        <w:t>.</w:t>
      </w:r>
    </w:p>
    <w:p w:rsidR="00C3691E" w:rsidRDefault="00C3691E">
      <w:pPr>
        <w:pStyle w:val="DzMetin"/>
        <w:jc w:val="both"/>
        <w:rPr>
          <w:rFonts w:ascii="Times New Roman" w:hAnsi="Times New Roman" w:cs="Times New Roman"/>
          <w:sz w:val="24"/>
          <w:szCs w:val="24"/>
        </w:rPr>
      </w:pPr>
    </w:p>
    <w:p w:rsidR="00C3691E" w:rsidRDefault="00A16370">
      <w:pPr>
        <w:pStyle w:val="DzMetin"/>
        <w:jc w:val="both"/>
        <w:rPr>
          <w:rFonts w:ascii="Times New Roman" w:hAnsi="Times New Roman" w:cs="Times New Roman"/>
          <w:sz w:val="24"/>
          <w:szCs w:val="24"/>
        </w:rPr>
      </w:pPr>
      <w:r>
        <w:rPr>
          <w:rFonts w:ascii="Times New Roman" w:hAnsi="Times New Roman" w:cs="Times New Roman"/>
          <w:sz w:val="24"/>
          <w:szCs w:val="24"/>
        </w:rPr>
        <w:tab/>
        <w:t xml:space="preserve">Pınarhisarı kazasına tâbi bazı köylerin ahalisi, vergi mükellefiyeti hususunda, zaman zaman devletle karşı karşıya da geliyordu. 1272/1855’de  </w:t>
      </w:r>
      <w:r>
        <w:rPr>
          <w:rFonts w:ascii="Times New Roman" w:hAnsi="Times New Roman" w:cs="Times New Roman"/>
          <w:i/>
          <w:iCs/>
          <w:sz w:val="24"/>
          <w:szCs w:val="24"/>
        </w:rPr>
        <w:t>Üskübî karyesi</w:t>
      </w:r>
      <w:r>
        <w:rPr>
          <w:rFonts w:ascii="Times New Roman" w:hAnsi="Times New Roman" w:cs="Times New Roman"/>
          <w:sz w:val="24"/>
          <w:szCs w:val="24"/>
        </w:rPr>
        <w:t xml:space="preserve"> adına ileri sürülen iddialar zikredilmeye değerdir.  Bu  tarihte, bahis konusu karye reâyâsı, bir arzuhal ile </w:t>
      </w:r>
      <w:r>
        <w:rPr>
          <w:rFonts w:ascii="Times New Roman" w:hAnsi="Times New Roman" w:cs="Times New Roman"/>
          <w:i/>
          <w:iCs/>
          <w:sz w:val="24"/>
          <w:szCs w:val="24"/>
        </w:rPr>
        <w:t>ashâb-ı ziraatden olmadıklarını,</w:t>
      </w:r>
      <w:r>
        <w:rPr>
          <w:rFonts w:ascii="Times New Roman" w:hAnsi="Times New Roman" w:cs="Times New Roman"/>
          <w:sz w:val="24"/>
          <w:szCs w:val="24"/>
        </w:rPr>
        <w:t xml:space="preserve"> </w:t>
      </w:r>
      <w:r>
        <w:rPr>
          <w:rFonts w:ascii="Times New Roman" w:hAnsi="Times New Roman" w:cs="Times New Roman"/>
          <w:i/>
          <w:iCs/>
          <w:sz w:val="24"/>
          <w:szCs w:val="24"/>
        </w:rPr>
        <w:t>çoğunun İstanbul’da boyacı, terzi, fırıncı esnafından</w:t>
      </w:r>
      <w:r>
        <w:rPr>
          <w:rFonts w:ascii="Times New Roman" w:hAnsi="Times New Roman" w:cs="Times New Roman"/>
          <w:sz w:val="24"/>
          <w:szCs w:val="24"/>
        </w:rPr>
        <w:t xml:space="preserve"> oldukları halde, kendilerinden, 1271/1854 yılına mahsûben mükellef bulundukları âşârdan 1.050 kile </w:t>
      </w:r>
      <w:r>
        <w:rPr>
          <w:rFonts w:ascii="Times New Roman" w:hAnsi="Times New Roman" w:cs="Times New Roman"/>
          <w:i/>
          <w:iCs/>
          <w:sz w:val="24"/>
          <w:szCs w:val="24"/>
        </w:rPr>
        <w:t>hınta [odun],</w:t>
      </w:r>
      <w:r>
        <w:rPr>
          <w:rFonts w:ascii="Times New Roman" w:hAnsi="Times New Roman" w:cs="Times New Roman"/>
          <w:sz w:val="24"/>
          <w:szCs w:val="24"/>
        </w:rPr>
        <w:t xml:space="preserve"> 1000 kile </w:t>
      </w:r>
      <w:r>
        <w:rPr>
          <w:rFonts w:ascii="Times New Roman" w:hAnsi="Times New Roman" w:cs="Times New Roman"/>
          <w:i/>
          <w:iCs/>
          <w:sz w:val="24"/>
          <w:szCs w:val="24"/>
        </w:rPr>
        <w:t xml:space="preserve">şaîr [arpa]  </w:t>
      </w:r>
      <w:r>
        <w:rPr>
          <w:rFonts w:ascii="Times New Roman" w:hAnsi="Times New Roman" w:cs="Times New Roman"/>
          <w:sz w:val="24"/>
          <w:szCs w:val="24"/>
        </w:rPr>
        <w:t xml:space="preserve">talep edildiğini, 1.340 kile </w:t>
      </w:r>
      <w:r>
        <w:rPr>
          <w:rFonts w:ascii="Times New Roman" w:hAnsi="Times New Roman" w:cs="Times New Roman"/>
          <w:i/>
          <w:iCs/>
          <w:sz w:val="24"/>
          <w:szCs w:val="24"/>
        </w:rPr>
        <w:t xml:space="preserve">hınta </w:t>
      </w:r>
      <w:r>
        <w:rPr>
          <w:rFonts w:ascii="Times New Roman" w:hAnsi="Times New Roman" w:cs="Times New Roman"/>
          <w:sz w:val="24"/>
          <w:szCs w:val="24"/>
        </w:rPr>
        <w:t xml:space="preserve">ve 1.670 kile </w:t>
      </w:r>
      <w:r>
        <w:rPr>
          <w:rFonts w:ascii="Times New Roman" w:hAnsi="Times New Roman" w:cs="Times New Roman"/>
          <w:i/>
          <w:iCs/>
          <w:sz w:val="24"/>
          <w:szCs w:val="24"/>
        </w:rPr>
        <w:t>şaîr</w:t>
      </w:r>
      <w:r>
        <w:rPr>
          <w:rFonts w:ascii="Times New Roman" w:hAnsi="Times New Roman" w:cs="Times New Roman"/>
          <w:sz w:val="24"/>
          <w:szCs w:val="24"/>
        </w:rPr>
        <w:t xml:space="preserve"> ile  karyede hiç ziraat olmadığından 110 kile de </w:t>
      </w:r>
      <w:r>
        <w:rPr>
          <w:rFonts w:ascii="Times New Roman" w:hAnsi="Times New Roman" w:cs="Times New Roman"/>
          <w:i/>
          <w:iCs/>
          <w:sz w:val="24"/>
          <w:szCs w:val="24"/>
        </w:rPr>
        <w:t xml:space="preserve">alef [yulaf] </w:t>
      </w:r>
      <w:r>
        <w:rPr>
          <w:rFonts w:ascii="Times New Roman" w:hAnsi="Times New Roman" w:cs="Times New Roman"/>
          <w:sz w:val="24"/>
          <w:szCs w:val="24"/>
        </w:rPr>
        <w:t xml:space="preserve">satın alarak yetkililere verdiklerini ifade etmişlerdi. Buna rağmen, 6.490 kile </w:t>
      </w:r>
      <w:r>
        <w:rPr>
          <w:rFonts w:ascii="Times New Roman" w:hAnsi="Times New Roman" w:cs="Times New Roman"/>
          <w:i/>
          <w:iCs/>
          <w:sz w:val="24"/>
          <w:szCs w:val="24"/>
        </w:rPr>
        <w:t>hınta, şaîr ve alef</w:t>
      </w:r>
      <w:r>
        <w:rPr>
          <w:rFonts w:ascii="Times New Roman" w:hAnsi="Times New Roman" w:cs="Times New Roman"/>
          <w:sz w:val="24"/>
          <w:szCs w:val="24"/>
        </w:rPr>
        <w:t xml:space="preserve"> daha istenilerek,  tahsil zamanında hânelerinin basılıp, eşyalarının ellerinden alındığı ve hapsedildiklerini iddia eden karye ahalisi, esnaftan olmaları vesilesiyle bahis konusu mükellefiyeti yerine getiremeyeceklerini ileri sürmüş</w:t>
      </w:r>
      <w:r>
        <w:rPr>
          <w:rStyle w:val="DipnotBavurusu"/>
          <w:rFonts w:ascii="Times New Roman" w:hAnsi="Times New Roman" w:cs="Times New Roman"/>
          <w:sz w:val="24"/>
          <w:szCs w:val="24"/>
        </w:rPr>
        <w:footnoteReference w:id="166"/>
      </w:r>
      <w:r>
        <w:rPr>
          <w:rFonts w:ascii="Times New Roman" w:hAnsi="Times New Roman" w:cs="Times New Roman"/>
          <w:sz w:val="24"/>
          <w:szCs w:val="24"/>
        </w:rPr>
        <w:t xml:space="preserve">; meseleyi </w:t>
      </w:r>
      <w:r>
        <w:rPr>
          <w:rFonts w:ascii="Times New Roman" w:hAnsi="Times New Roman" w:cs="Times New Roman"/>
          <w:i/>
          <w:iCs/>
          <w:sz w:val="24"/>
          <w:szCs w:val="24"/>
        </w:rPr>
        <w:t>Meclis-i Vâlâ’ya</w:t>
      </w:r>
      <w:r>
        <w:rPr>
          <w:rFonts w:ascii="Times New Roman" w:hAnsi="Times New Roman" w:cs="Times New Roman"/>
          <w:sz w:val="24"/>
          <w:szCs w:val="24"/>
        </w:rPr>
        <w:t xml:space="preserve"> kadar da taşımışlardı.</w:t>
      </w:r>
    </w:p>
    <w:p w:rsidR="00C3691E" w:rsidRDefault="00C3691E">
      <w:pPr>
        <w:pStyle w:val="DzMetin"/>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 xml:space="preserve">II. Meşrutiyet Dönemi, Balkan Savaşları, I. Dünya Savaşı ve Millî  Mücadele’de  </w:t>
      </w: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Pınarhisarı:</w:t>
      </w: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XX. yüzyılda yaşanan harpler, memeleketin her tarafında, bu arada Doğu Trakya’da büyük sıkıntılara vesile oldu. Âsayiş bozuldu, güvenlik azaldı,  ard arda gelen birkaç işgalle maddî ve manevî bakımdan sarsılan bölge halkı, bir taraftan işgalciler, diğer tarafından yoksullukla mücadele ettiler. Bu arada Bâbıâli, güvenliği tesis edecek askerî ve idarî tedbirler aldı, memleketi muhafaza ve müdafaaya, aynı zamanda ahaliyi sakinleştirmeye gayret gösterdi. Henüz İkinci Meşrutiyet döneminde gayrimüslim unsurların da desteklediği dış tahrikler karşısında, bölgede alınan önlemlerden biri, Pınarhisarı’nın bazı köylerinde de yeniden karakollar  tesisi  olmuştu. Öyle ki, Kasım 1911’de Yene karyesinde  tekrar bir karakol kurulması kararlaştırılmış, karakolhâne faaliyete geçene kadar jandarmanın güvenliği sağlaması  uygun görülmüştü</w:t>
      </w:r>
      <w:r>
        <w:rPr>
          <w:rStyle w:val="DipnotBavurusu"/>
          <w:rFonts w:ascii="Times New Roman" w:hAnsi="Times New Roman" w:cs="Times New Roman"/>
          <w:sz w:val="24"/>
          <w:szCs w:val="24"/>
        </w:rPr>
        <w:footnoteReference w:id="167"/>
      </w:r>
      <w:r>
        <w:rPr>
          <w:rFonts w:ascii="Times New Roman" w:hAnsi="Times New Roman" w:cs="Times New Roman"/>
          <w:sz w:val="24"/>
          <w:szCs w:val="24"/>
        </w:rPr>
        <w:t xml:space="preserve">. </w:t>
      </w:r>
    </w:p>
    <w:p w:rsidR="00C3691E" w:rsidRDefault="00C3691E">
      <w:pPr>
        <w:pStyle w:val="DzMetin"/>
        <w:ind w:firstLine="708"/>
        <w:jc w:val="both"/>
        <w:rPr>
          <w:rFonts w:ascii="Times New Roman" w:hAnsi="Times New Roman" w:cs="Times New Roman"/>
          <w:sz w:val="24"/>
          <w:szCs w:val="24"/>
        </w:rPr>
      </w:pPr>
    </w:p>
    <w:p w:rsidR="00C3691E" w:rsidRDefault="00A16370">
      <w:pPr>
        <w:ind w:firstLine="708"/>
        <w:jc w:val="both"/>
      </w:pPr>
      <w:r>
        <w:t xml:space="preserve">Yüzyılın ilk çeyreğinde </w:t>
      </w:r>
      <w:r>
        <w:rPr>
          <w:i/>
          <w:iCs/>
        </w:rPr>
        <w:t>harpler ve göçler</w:t>
      </w:r>
      <w:r>
        <w:t xml:space="preserve"> birbirini izliyor, Rumeli, bu arada Pınarhisarı ve çevresi âdeta boşalıyordu. 1912-1913 yıllarında, </w:t>
      </w:r>
      <w:r>
        <w:rPr>
          <w:i/>
          <w:iCs/>
        </w:rPr>
        <w:t>Balkan Harbi</w:t>
      </w:r>
      <w:r>
        <w:t xml:space="preserve"> dolayısyla hicret edenlerden bazıları İstanbul’a gidiyordu. Göçmenler, bu büyük şehirde aşsız, işsiz ve çaresizdi. Devlet olağanüstü tedbirler alarak,  hem güvenliği sağlamaya çalışıyor, hem de kimseyi açıkta bırakmamanın yollarını arıyordu. İstanbul’da muhacirlere yardım eli uzatan müesseselerden biri, mahallî idareler oldu.  Meselâ, Mart 1913’ te Alibeyköy’de ikamet edenlerden çalışmayan göçmenlerin iâşesi Fatih Belediyesi tarafından temin edildi</w:t>
      </w:r>
      <w:r>
        <w:rPr>
          <w:rStyle w:val="DipnotBavurusu"/>
        </w:rPr>
        <w:footnoteReference w:id="168"/>
      </w:r>
      <w:r>
        <w:t xml:space="preserve">. </w:t>
      </w:r>
    </w:p>
    <w:p w:rsidR="00C3691E" w:rsidRDefault="00C3691E">
      <w:pPr>
        <w:ind w:firstLine="708"/>
        <w:jc w:val="both"/>
      </w:pPr>
    </w:p>
    <w:p w:rsidR="00C3691E" w:rsidRDefault="00A16370">
      <w:pPr>
        <w:ind w:firstLine="708"/>
        <w:jc w:val="both"/>
      </w:pPr>
      <w:r>
        <w:lastRenderedPageBreak/>
        <w:t>Balkan felâketiyle birlikte,  özellikle Rumlar bölgeyi terk ediyor,  yalnız Pınarhisarı değil Edirne vilâyetinin bütün kaza ve köylerinden nakledilen Rumlar’dan boşalan köylere Müslüman muhacirler yerleştiriliyordu. Göç  uzun süre devam etmiş, Yunanistan ile birlikte yabancı müdahalelerine de fırsat vermişti.  1914 Haziranı’nda, Sadaret’in isteği üzerine  vilâyetlere emirler gönderildi ve</w:t>
      </w:r>
      <w:r>
        <w:rPr>
          <w:i/>
          <w:iCs/>
        </w:rPr>
        <w:t xml:space="preserve"> Rum köylerine muhâcir iskânından şimdilik sarf-ı nazar edilmesi</w:t>
      </w:r>
      <w:r>
        <w:rPr>
          <w:rStyle w:val="DipnotBavurusu"/>
        </w:rPr>
        <w:footnoteReference w:id="169"/>
      </w:r>
      <w:r>
        <w:rPr>
          <w:i/>
          <w:iCs/>
        </w:rPr>
        <w:t>,</w:t>
      </w:r>
      <w:r>
        <w:t xml:space="preserve"> istendi. Osmanlı Devleti’nin dünya harbine katıldığını ilân etmesinden sonraki siyasî gelişmeler neticesinde, Bâbıâli, 1915 yazında Rumlar lehine önemli sayılacak kararlar aldı.</w:t>
      </w:r>
      <w:r>
        <w:rPr>
          <w:i/>
          <w:iCs/>
        </w:rPr>
        <w:t xml:space="preserve"> Edirne’ye bağlı Pınarhisarı, Vize, Çatalca ve Avrethisarı’ndan Yunanistan’a giden Rum ahalinin  göçünün engellenmesi için, Rumlar’ın tekâlif-i emiriyyesi ile Ziraat Bankası’na olan borçlarının tahsilinin ertelenmesi; Balkan Harbi yüzünden  göç edip, yurtlarına geri dönen Lüleburgaz çiftçilerinin Ziraat Bankası’na olan borçlarının affı hakkında vukûbulan talepler</w:t>
      </w:r>
      <w:r>
        <w:rPr>
          <w:rStyle w:val="DipnotBavurusu"/>
        </w:rPr>
        <w:footnoteReference w:id="170"/>
      </w:r>
      <w:r>
        <w:rPr>
          <w:i/>
          <w:iCs/>
        </w:rPr>
        <w:t>,</w:t>
      </w:r>
      <w:r>
        <w:t xml:space="preserve"> incelenmeye başlandı. Aynı yılın Temmuz ayı sonlarında Emniyet-i Umûmiye  Müdiriyeti, Edirne valiliğinden,</w:t>
      </w:r>
      <w:r>
        <w:rPr>
          <w:i/>
          <w:iCs/>
        </w:rPr>
        <w:t xml:space="preserve"> Marmara havzası sahil köylerinde oturan Rumlar’ın yerlerinde kalmaları ve vapur sevkinden vazgeçilmesini</w:t>
      </w:r>
      <w:r>
        <w:rPr>
          <w:rStyle w:val="DipnotBavurusu"/>
        </w:rPr>
        <w:footnoteReference w:id="171"/>
      </w:r>
      <w:r>
        <w:t>, istedi.</w:t>
      </w:r>
    </w:p>
    <w:p w:rsidR="00C3691E" w:rsidRDefault="00C3691E">
      <w:pPr>
        <w:ind w:firstLine="708"/>
        <w:jc w:val="both"/>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Balkan hükümetlerinin de teşviki ile Bâbıâli’den vergi ve benzeri muafiyet ve kolaylıklar isteyen reâyâ, yine bu hükümetlerin tahrikiyle, Doğu Trakya’da güvenliği tehdit ediyor, kasaba ve köylerde  asâyiş bir türlü sağlanamıyordu.  Balkan ve 1.Dünya Savaşları esnasında Rum ve Bulgar eşkiyaları ile Bulgar askerlerinin Trakya’da müslümanlara yaptıkları mezâlim,  Pınarhisar ve köylerinde de ibretle izleniyordu. Tekirdağ, Edirne, Vize, Malkara, Hayrabolu, Şarköy, Demirköy, İnöz, Havsa ve köylerinde Müslüman ahaliye karşı gasp ve soygun, yaralama, yol kesme, ırza tecavüz, işkence ve katliâm şeklinde cereyan eden bu mezâlimde,  2 Aralık 1917 tarihinde düzenlenen bir vukuat cetveline göre, meselâ,</w:t>
      </w:r>
      <w:r>
        <w:rPr>
          <w:rFonts w:ascii="Times New Roman" w:hAnsi="Times New Roman" w:cs="Times New Roman"/>
          <w:b/>
          <w:bCs/>
          <w:sz w:val="24"/>
          <w:szCs w:val="24"/>
        </w:rPr>
        <w:t xml:space="preserve"> </w:t>
      </w:r>
      <w:r>
        <w:rPr>
          <w:rFonts w:ascii="Times New Roman" w:hAnsi="Times New Roman" w:cs="Times New Roman"/>
          <w:sz w:val="24"/>
          <w:szCs w:val="24"/>
        </w:rPr>
        <w:t>18 Nisan 1333/18 Nisan 1917 günü üç şâki  Hamidiye karyesi  imamı İsmail Efendi’yi yaralamış, 19 Haziran 1333/19 Haziran 1917’de  Hamidiye–Kurudere’de sayıları meçhul Bulgar eşkiyası Urgaz köyünden dönmekte olan 6 kişinin yolunu keserek ikisini öldürmüş ve bir kişiyi yaralamışlardı</w:t>
      </w:r>
      <w:r>
        <w:rPr>
          <w:rStyle w:val="DipnotBavurusu"/>
          <w:rFonts w:ascii="Times New Roman" w:hAnsi="Times New Roman" w:cs="Times New Roman"/>
          <w:sz w:val="24"/>
          <w:szCs w:val="24"/>
        </w:rPr>
        <w:footnoteReference w:id="172"/>
      </w:r>
      <w:r>
        <w:rPr>
          <w:rFonts w:ascii="Times New Roman" w:hAnsi="Times New Roman" w:cs="Times New Roman"/>
          <w:sz w:val="24"/>
          <w:szCs w:val="24"/>
        </w:rPr>
        <w:t>.</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 xml:space="preserve">Harp sona ermiş, mütareke imzalanmış, fakat, haksız bir işgal başlamış, bu arada Pınarhisarı da Yunan işgaline mâruz kalmıştı. Aynı dönemde, kazada görevli memurlar  kasabayı nerede ise boşaltmış,  birçoğu  resmî makamlardan izinli veya izinsiz olarak İstanbul’a göç etmişlerdi. Bunlardan </w:t>
      </w:r>
      <w:r>
        <w:rPr>
          <w:rFonts w:ascii="Times New Roman" w:hAnsi="Times New Roman" w:cs="Times New Roman"/>
          <w:i/>
          <w:iCs/>
          <w:sz w:val="24"/>
          <w:szCs w:val="24"/>
        </w:rPr>
        <w:t>Yene karyesi İnâs Mektebi muallimi Behice hanım</w:t>
      </w:r>
      <w:r>
        <w:rPr>
          <w:rFonts w:ascii="Times New Roman" w:hAnsi="Times New Roman" w:cs="Times New Roman"/>
          <w:sz w:val="24"/>
          <w:szCs w:val="24"/>
        </w:rPr>
        <w:t xml:space="preserve">, ilgili makamların izniyle İstanbul’a gelmiş, vâki başvurusu üzerine maaşı </w:t>
      </w:r>
      <w:r>
        <w:rPr>
          <w:rFonts w:ascii="Times New Roman" w:hAnsi="Times New Roman" w:cs="Times New Roman"/>
          <w:i/>
          <w:iCs/>
          <w:sz w:val="24"/>
          <w:szCs w:val="24"/>
        </w:rPr>
        <w:t>İstanbul Vilâyeti Husûsî Bütçesi</w:t>
      </w:r>
      <w:r>
        <w:rPr>
          <w:rFonts w:ascii="Times New Roman" w:hAnsi="Times New Roman" w:cs="Times New Roman"/>
          <w:sz w:val="24"/>
          <w:szCs w:val="24"/>
        </w:rPr>
        <w:t>’nden ödenmiş</w:t>
      </w:r>
      <w:r>
        <w:rPr>
          <w:rStyle w:val="DipnotBavurusu"/>
          <w:rFonts w:ascii="Times New Roman" w:hAnsi="Times New Roman" w:cs="Times New Roman"/>
          <w:sz w:val="24"/>
          <w:szCs w:val="24"/>
        </w:rPr>
        <w:footnoteReference w:id="173"/>
      </w:r>
      <w:r>
        <w:rPr>
          <w:rFonts w:ascii="Times New Roman" w:hAnsi="Times New Roman" w:cs="Times New Roman"/>
          <w:sz w:val="24"/>
          <w:szCs w:val="24"/>
        </w:rPr>
        <w:t>; izinli olmak şartıyla, pâyitahta göç eden diğer memurlara da maaşları aynı suretle verilmişti</w:t>
      </w:r>
      <w:r>
        <w:rPr>
          <w:rStyle w:val="DipnotBavurusu"/>
          <w:rFonts w:ascii="Times New Roman" w:hAnsi="Times New Roman" w:cs="Times New Roman"/>
          <w:sz w:val="24"/>
          <w:szCs w:val="24"/>
        </w:rPr>
        <w:footnoteReference w:id="174"/>
      </w:r>
      <w:r>
        <w:rPr>
          <w:rFonts w:ascii="Times New Roman" w:hAnsi="Times New Roman" w:cs="Times New Roman"/>
          <w:sz w:val="24"/>
          <w:szCs w:val="24"/>
        </w:rPr>
        <w:t xml:space="preserve">.  Pınarhisarı’ndan gidenler kadar göçe dahil olmayarak kasabada kalanlar da maddî  ve mânevî bakımdan büyük sıkıntılar çekmiş, işgal dolayısıyla hiç kimsenin maaşı düzenli olarak ödenememişti. 1920 yılının yaz aylarında </w:t>
      </w:r>
      <w:r>
        <w:rPr>
          <w:rFonts w:ascii="Times New Roman" w:hAnsi="Times New Roman" w:cs="Times New Roman"/>
          <w:i/>
          <w:iCs/>
          <w:sz w:val="24"/>
        </w:rPr>
        <w:t>Pınarhisarı Nisâ Hapishânesi</w:t>
      </w:r>
      <w:r>
        <w:rPr>
          <w:rFonts w:ascii="Times New Roman" w:hAnsi="Times New Roman" w:cs="Times New Roman"/>
          <w:sz w:val="24"/>
        </w:rPr>
        <w:t xml:space="preserve"> gardiyanı Zeliha hanım, işgâl vesilesiyle alamadığı maaşını istiyordu</w:t>
      </w:r>
      <w:r>
        <w:rPr>
          <w:rStyle w:val="DipnotBavurusu"/>
          <w:rFonts w:ascii="Times New Roman" w:hAnsi="Times New Roman" w:cs="Times New Roman"/>
          <w:sz w:val="24"/>
          <w:szCs w:val="24"/>
        </w:rPr>
        <w:footnoteReference w:id="175"/>
      </w:r>
      <w:r>
        <w:rPr>
          <w:rFonts w:ascii="Times New Roman" w:hAnsi="Times New Roman" w:cs="Times New Roman"/>
          <w:sz w:val="24"/>
        </w:rPr>
        <w:t xml:space="preserve">.  Pınarhisarlılar, bir yandan da memleketin her  köşesindeki işgale tepki gösteriyor, </w:t>
      </w:r>
      <w:r>
        <w:rPr>
          <w:rFonts w:ascii="Times New Roman" w:hAnsi="Times New Roman" w:cs="Times New Roman"/>
          <w:i/>
          <w:iCs/>
          <w:sz w:val="24"/>
        </w:rPr>
        <w:t>Millî Mücadele</w:t>
      </w:r>
      <w:r>
        <w:rPr>
          <w:rFonts w:ascii="Times New Roman" w:hAnsi="Times New Roman" w:cs="Times New Roman"/>
          <w:sz w:val="24"/>
        </w:rPr>
        <w:t xml:space="preserve"> hissiyâtına ortak oluyor ve bu uğurda teşkilâtlanıyorlardı.</w:t>
      </w:r>
      <w:r>
        <w:rPr>
          <w:rFonts w:ascii="Times New Roman" w:hAnsi="Times New Roman" w:cs="Times New Roman"/>
          <w:sz w:val="24"/>
          <w:szCs w:val="24"/>
        </w:rPr>
        <w:t xml:space="preserve"> </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Pınarhisarı</w:t>
      </w:r>
      <w:r>
        <w:rPr>
          <w:rFonts w:ascii="Times New Roman" w:hAnsi="Times New Roman" w:cs="Times New Roman"/>
          <w:i/>
          <w:iCs/>
          <w:sz w:val="24"/>
          <w:szCs w:val="24"/>
        </w:rPr>
        <w:t>, Millî Mücadele’de Trakya Paşaeli Müdafaa-i Heyet-i Osmaniyesi</w:t>
      </w:r>
      <w:r>
        <w:rPr>
          <w:rFonts w:ascii="Times New Roman" w:hAnsi="Times New Roman" w:cs="Times New Roman"/>
          <w:sz w:val="24"/>
          <w:szCs w:val="24"/>
        </w:rPr>
        <w:t xml:space="preserve"> amaç ve programını benimsedi. Pınarhisarlılar</w:t>
      </w:r>
      <w:r>
        <w:rPr>
          <w:rFonts w:ascii="Times New Roman" w:hAnsi="Times New Roman" w:cs="Times New Roman"/>
          <w:i/>
          <w:iCs/>
          <w:sz w:val="24"/>
          <w:szCs w:val="24"/>
        </w:rPr>
        <w:t>, d</w:t>
      </w:r>
      <w:r>
        <w:rPr>
          <w:rFonts w:ascii="Times New Roman" w:hAnsi="Times New Roman" w:cs="Times New Roman"/>
          <w:sz w:val="24"/>
          <w:szCs w:val="24"/>
        </w:rPr>
        <w:t xml:space="preserve">iğer kasaba ve şehirlerle birlikte hareket ettiler ve önce, 1919 Mayısı’nda memleketi yasa boğan </w:t>
      </w:r>
      <w:r>
        <w:rPr>
          <w:rFonts w:ascii="Times New Roman" w:hAnsi="Times New Roman" w:cs="Times New Roman"/>
          <w:i/>
          <w:iCs/>
          <w:sz w:val="24"/>
          <w:szCs w:val="24"/>
        </w:rPr>
        <w:t>İzmir’in işgali</w:t>
      </w:r>
      <w:r>
        <w:rPr>
          <w:rFonts w:ascii="Times New Roman" w:hAnsi="Times New Roman" w:cs="Times New Roman"/>
          <w:sz w:val="24"/>
          <w:szCs w:val="24"/>
        </w:rPr>
        <w:t xml:space="preserve">ne karşı büyük bir tepki  gösterdiler.  Bu işgali protesto etmek maksadıyla,  cemiyetin yayın organı olan </w:t>
      </w:r>
      <w:r>
        <w:rPr>
          <w:rFonts w:ascii="Times New Roman" w:hAnsi="Times New Roman" w:cs="Times New Roman"/>
          <w:i/>
          <w:iCs/>
          <w:sz w:val="24"/>
          <w:szCs w:val="24"/>
        </w:rPr>
        <w:t>Trakya Paşaeli Gazetesi</w:t>
      </w:r>
      <w:r>
        <w:rPr>
          <w:rFonts w:ascii="Times New Roman" w:hAnsi="Times New Roman" w:cs="Times New Roman"/>
          <w:sz w:val="24"/>
          <w:szCs w:val="24"/>
        </w:rPr>
        <w:t>’ne gönderilen  telgraflar arasında</w:t>
      </w:r>
      <w:r>
        <w:rPr>
          <w:rFonts w:ascii="Times New Roman" w:hAnsi="Times New Roman" w:cs="Times New Roman"/>
          <w:i/>
          <w:iCs/>
          <w:sz w:val="24"/>
          <w:szCs w:val="24"/>
        </w:rPr>
        <w:t xml:space="preserve"> Pınarhisarı mümessil</w:t>
      </w:r>
      <w:r>
        <w:rPr>
          <w:rFonts w:ascii="Times New Roman" w:hAnsi="Times New Roman" w:cs="Times New Roman"/>
          <w:sz w:val="24"/>
          <w:szCs w:val="24"/>
        </w:rPr>
        <w:t>inin  şu telgraf metni özellikle dikkati çekmekte idi</w:t>
      </w:r>
      <w:r>
        <w:rPr>
          <w:rStyle w:val="DipnotBavurusu"/>
          <w:rFonts w:ascii="Times New Roman" w:hAnsi="Times New Roman" w:cs="Times New Roman"/>
          <w:sz w:val="24"/>
          <w:szCs w:val="24"/>
        </w:rPr>
        <w:footnoteReference w:id="176"/>
      </w:r>
      <w:r>
        <w:rPr>
          <w:rFonts w:ascii="Times New Roman" w:hAnsi="Times New Roman" w:cs="Times New Roman"/>
          <w:sz w:val="24"/>
          <w:szCs w:val="24"/>
        </w:rPr>
        <w:t>:</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i/>
          <w:iCs/>
          <w:sz w:val="24"/>
          <w:szCs w:val="24"/>
        </w:rPr>
        <w:t>“ Nasîbe-i medeniyetten hissedâr olmayan Hükûmet-i Yunaniye tarafından  ser-tâcımız olan İzmir istihkâmâtı ve şehrin işgâli hakkında düvel-i mu’telefece verilen karar bura ahali-i İslâmiyesini son derece dilgîr etmekte ve bütün mevcudiyyetiyle şu hâli protesto eylemektedirler. âakâm-ı âidine de protesto telgrafları çekilmiş olduğundan,  bu bâbda başkaca yapılacak her müdâfaaya  hazır olduğumuzu arz ederiz ve neticeden mâlûmat itâsını ricâ  eyleriz “</w:t>
      </w:r>
      <w:r>
        <w:rPr>
          <w:rFonts w:ascii="Times New Roman" w:hAnsi="Times New Roman" w:cs="Times New Roman"/>
          <w:sz w:val="24"/>
          <w:szCs w:val="24"/>
        </w:rPr>
        <w:t>.</w:t>
      </w:r>
    </w:p>
    <w:p w:rsidR="00C3691E" w:rsidRDefault="00C3691E">
      <w:pPr>
        <w:pStyle w:val="DzMetin"/>
        <w:ind w:firstLine="708"/>
        <w:jc w:val="both"/>
        <w:rPr>
          <w:rFonts w:ascii="Times New Roman" w:hAnsi="Times New Roman" w:cs="Times New Roman"/>
          <w:sz w:val="24"/>
          <w:szCs w:val="24"/>
        </w:rPr>
      </w:pP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Pınarhisarı’nın Kurtuluşu  ve Cumhuriyet Dönemi’nde  Pınarhisarı:</w:t>
      </w: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 xml:space="preserve">1919 yılından başlayarak, memleketin bütünü gibi Pınarhisarı da Yunan işgaline karşı şiddetle direndi. Mudanya Mütarekenâmesi imzalandığında, anlaşma gereği Doğu Trakya tahliye edilirken,  Pınarhisarı kazası ve köyleri Türk idaresine  bırakıldı. 8 Ekim 1922’de Yunanistan başvekili Krukadis, </w:t>
      </w:r>
      <w:r>
        <w:rPr>
          <w:rFonts w:ascii="Times New Roman" w:hAnsi="Times New Roman" w:cs="Times New Roman"/>
          <w:i/>
          <w:iCs/>
          <w:sz w:val="24"/>
          <w:szCs w:val="24"/>
        </w:rPr>
        <w:t>Trakya’nın tahliyesi</w:t>
      </w:r>
      <w:r>
        <w:rPr>
          <w:rFonts w:ascii="Times New Roman" w:hAnsi="Times New Roman" w:cs="Times New Roman"/>
          <w:sz w:val="24"/>
          <w:szCs w:val="24"/>
        </w:rPr>
        <w:t xml:space="preserve">  tâlimatına boyun eğerek  müttefiklerin teklifini kabul etti</w:t>
      </w:r>
      <w:r>
        <w:rPr>
          <w:rStyle w:val="DipnotBavurusu"/>
          <w:rFonts w:ascii="Times New Roman" w:hAnsi="Times New Roman" w:cs="Times New Roman"/>
          <w:sz w:val="24"/>
          <w:szCs w:val="24"/>
        </w:rPr>
        <w:footnoteReference w:id="177"/>
      </w:r>
      <w:r>
        <w:rPr>
          <w:rFonts w:ascii="Times New Roman" w:hAnsi="Times New Roman" w:cs="Times New Roman"/>
          <w:sz w:val="24"/>
          <w:szCs w:val="24"/>
        </w:rPr>
        <w:t xml:space="preserve">. Yunan tahliyesine müttefik heyetleri nezaret edecek, yedi taburdan oluşan İtilâf kuvvetleri  bu heyetlere yardımcı olacaklardı. Mütareke şartları 14/15 Ekim 1922 gecesi yürürlüğe girdi. Garp Cephesi kumandanı İsmet Paşa, 15 Ekim’de bir emirnâme yayınladı, bununla, </w:t>
      </w:r>
      <w:r>
        <w:rPr>
          <w:rFonts w:ascii="Times New Roman" w:hAnsi="Times New Roman" w:cs="Times New Roman"/>
          <w:i/>
          <w:iCs/>
          <w:sz w:val="24"/>
          <w:szCs w:val="24"/>
        </w:rPr>
        <w:t xml:space="preserve">Yunan kıtalarının tahliyesine başlandığı, artık Trakya’nın anavatana dahil olduğu </w:t>
      </w:r>
      <w:r>
        <w:rPr>
          <w:rFonts w:ascii="Times New Roman" w:hAnsi="Times New Roman" w:cs="Times New Roman"/>
          <w:sz w:val="24"/>
          <w:szCs w:val="24"/>
        </w:rPr>
        <w:t>bildiriliyordu. Müttefik devletler generalleri bir toplantı yaparak, bahis konusu mıntıkalardaki kazaların işgal ve tahliye tarihlerini  belirlediler</w:t>
      </w:r>
      <w:r>
        <w:rPr>
          <w:rStyle w:val="DipnotBavurusu"/>
          <w:rFonts w:ascii="Times New Roman" w:hAnsi="Times New Roman" w:cs="Times New Roman"/>
          <w:sz w:val="24"/>
          <w:szCs w:val="24"/>
        </w:rPr>
        <w:footnoteReference w:id="178"/>
      </w:r>
      <w:r>
        <w:rPr>
          <w:rFonts w:ascii="Times New Roman" w:hAnsi="Times New Roman" w:cs="Times New Roman"/>
          <w:sz w:val="24"/>
          <w:szCs w:val="24"/>
        </w:rPr>
        <w:t xml:space="preserve">.  Ancak, tahliye takvimi gerektiği gibi işlemedi ve  Pınarhisarı’nın Türk tarafına teslimi bir süre gecikerek, Kasım ayının ilk günlerine kaldı. </w:t>
      </w:r>
    </w:p>
    <w:p w:rsidR="00C3691E" w:rsidRDefault="00C3691E">
      <w:pPr>
        <w:pStyle w:val="DzMetin"/>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Cumhuriyetin ilk yıllarında Kırkkilise [Kırklareli] vilâyetine bağlı Pınarhisarı, merkez kaza dahilindeki altı nahiyeden biri oldu. Bu nahiyenin köyleri</w:t>
      </w:r>
      <w:r>
        <w:rPr>
          <w:rStyle w:val="DipnotBavurusu"/>
          <w:rFonts w:ascii="Times New Roman" w:hAnsi="Times New Roman" w:cs="Times New Roman"/>
          <w:sz w:val="24"/>
          <w:szCs w:val="24"/>
        </w:rPr>
        <w:footnoteReference w:id="179"/>
      </w:r>
      <w:r>
        <w:rPr>
          <w:rFonts w:ascii="Times New Roman" w:hAnsi="Times New Roman" w:cs="Times New Roman"/>
          <w:sz w:val="24"/>
          <w:szCs w:val="24"/>
        </w:rPr>
        <w:t xml:space="preserve">: </w:t>
      </w:r>
      <w:r>
        <w:rPr>
          <w:rFonts w:ascii="Times New Roman" w:hAnsi="Times New Roman" w:cs="Times New Roman"/>
          <w:i/>
          <w:iCs/>
          <w:sz w:val="24"/>
          <w:szCs w:val="24"/>
        </w:rPr>
        <w:t>Akviran, Ertuğrul,</w:t>
      </w:r>
      <w:r>
        <w:rPr>
          <w:rFonts w:ascii="Times New Roman" w:hAnsi="Times New Roman" w:cs="Times New Roman"/>
          <w:i/>
          <w:iCs/>
          <w:sz w:val="14"/>
          <w:szCs w:val="14"/>
        </w:rPr>
        <w:t xml:space="preserve"> </w:t>
      </w:r>
      <w:r>
        <w:rPr>
          <w:rFonts w:ascii="Times New Roman" w:hAnsi="Times New Roman" w:cs="Times New Roman"/>
          <w:i/>
          <w:iCs/>
          <w:sz w:val="24"/>
          <w:szCs w:val="24"/>
        </w:rPr>
        <w:t>İslâmbeyli, Evciler,</w:t>
      </w:r>
      <w:r>
        <w:rPr>
          <w:rFonts w:ascii="Times New Roman" w:hAnsi="Times New Roman" w:cs="Times New Roman"/>
          <w:i/>
          <w:iCs/>
          <w:sz w:val="14"/>
          <w:szCs w:val="14"/>
        </w:rPr>
        <w:t xml:space="preserve">  </w:t>
      </w:r>
      <w:r>
        <w:rPr>
          <w:rFonts w:ascii="Times New Roman" w:hAnsi="Times New Roman" w:cs="Times New Roman"/>
          <w:i/>
          <w:iCs/>
          <w:sz w:val="24"/>
          <w:szCs w:val="24"/>
        </w:rPr>
        <w:t xml:space="preserve">Bayramdere, </w:t>
      </w:r>
      <w:r>
        <w:rPr>
          <w:rFonts w:ascii="Times New Roman" w:hAnsi="Times New Roman" w:cs="Times New Roman"/>
          <w:i/>
          <w:iCs/>
          <w:sz w:val="14"/>
          <w:szCs w:val="14"/>
        </w:rPr>
        <w:t xml:space="preserve"> </w:t>
      </w:r>
      <w:r>
        <w:rPr>
          <w:rFonts w:ascii="Times New Roman" w:hAnsi="Times New Roman" w:cs="Times New Roman"/>
          <w:i/>
          <w:iCs/>
          <w:sz w:val="24"/>
          <w:szCs w:val="24"/>
        </w:rPr>
        <w:t>Pınarhisar,</w:t>
      </w:r>
      <w:r>
        <w:rPr>
          <w:rFonts w:ascii="Times New Roman" w:hAnsi="Times New Roman" w:cs="Times New Roman"/>
          <w:i/>
          <w:iCs/>
          <w:sz w:val="14"/>
          <w:szCs w:val="14"/>
        </w:rPr>
        <w:t xml:space="preserve">   </w:t>
      </w:r>
      <w:r>
        <w:rPr>
          <w:rFonts w:ascii="Times New Roman" w:hAnsi="Times New Roman" w:cs="Times New Roman"/>
          <w:i/>
          <w:iCs/>
          <w:sz w:val="24"/>
          <w:szCs w:val="24"/>
        </w:rPr>
        <w:t xml:space="preserve">Poyralı, </w:t>
      </w:r>
      <w:r>
        <w:rPr>
          <w:rFonts w:ascii="Times New Roman" w:hAnsi="Times New Roman" w:cs="Times New Roman"/>
          <w:i/>
          <w:iCs/>
          <w:sz w:val="14"/>
          <w:szCs w:val="14"/>
        </w:rPr>
        <w:t xml:space="preserve"> </w:t>
      </w:r>
      <w:r>
        <w:rPr>
          <w:rFonts w:ascii="Times New Roman" w:hAnsi="Times New Roman" w:cs="Times New Roman"/>
          <w:i/>
          <w:iCs/>
          <w:sz w:val="24"/>
          <w:szCs w:val="24"/>
        </w:rPr>
        <w:t>Çongara,</w:t>
      </w:r>
      <w:r>
        <w:rPr>
          <w:rFonts w:ascii="Times New Roman" w:hAnsi="Times New Roman" w:cs="Times New Roman"/>
          <w:i/>
          <w:iCs/>
          <w:sz w:val="14"/>
          <w:szCs w:val="14"/>
        </w:rPr>
        <w:t xml:space="preserve">  </w:t>
      </w:r>
      <w:r>
        <w:rPr>
          <w:rFonts w:ascii="Times New Roman" w:hAnsi="Times New Roman" w:cs="Times New Roman"/>
          <w:i/>
          <w:iCs/>
          <w:sz w:val="24"/>
          <w:szCs w:val="24"/>
        </w:rPr>
        <w:t xml:space="preserve">Hacı Fakihli, Hamza Bey, Dere Çan[t]ağı [ Deve çatağı ], Tozaklı, Osmancık, </w:t>
      </w:r>
      <w:r>
        <w:rPr>
          <w:rFonts w:ascii="Times New Roman" w:hAnsi="Times New Roman" w:cs="Times New Roman"/>
          <w:i/>
          <w:iCs/>
          <w:sz w:val="14"/>
          <w:szCs w:val="14"/>
        </w:rPr>
        <w:t xml:space="preserve"> </w:t>
      </w:r>
      <w:r>
        <w:rPr>
          <w:rFonts w:ascii="Times New Roman" w:hAnsi="Times New Roman" w:cs="Times New Roman"/>
          <w:i/>
          <w:iCs/>
          <w:sz w:val="24"/>
          <w:szCs w:val="24"/>
        </w:rPr>
        <w:t xml:space="preserve">Karıncık ( Karıncak ), </w:t>
      </w:r>
      <w:r>
        <w:rPr>
          <w:rFonts w:ascii="Times New Roman" w:hAnsi="Times New Roman" w:cs="Times New Roman"/>
          <w:i/>
          <w:iCs/>
          <w:sz w:val="14"/>
          <w:szCs w:val="14"/>
        </w:rPr>
        <w:t xml:space="preserve"> </w:t>
      </w:r>
      <w:r>
        <w:rPr>
          <w:rFonts w:ascii="Times New Roman" w:hAnsi="Times New Roman" w:cs="Times New Roman"/>
          <w:i/>
          <w:iCs/>
          <w:sz w:val="24"/>
          <w:szCs w:val="24"/>
        </w:rPr>
        <w:t xml:space="preserve">Kurudere, </w:t>
      </w:r>
      <w:r>
        <w:rPr>
          <w:rFonts w:ascii="Times New Roman" w:hAnsi="Times New Roman" w:cs="Times New Roman"/>
          <w:i/>
          <w:iCs/>
          <w:sz w:val="14"/>
          <w:szCs w:val="14"/>
        </w:rPr>
        <w:t xml:space="preserve"> </w:t>
      </w:r>
      <w:r>
        <w:rPr>
          <w:rFonts w:ascii="Times New Roman" w:hAnsi="Times New Roman" w:cs="Times New Roman"/>
          <w:i/>
          <w:iCs/>
          <w:sz w:val="24"/>
          <w:szCs w:val="24"/>
        </w:rPr>
        <w:t>Mandraca, Manastır, Yancıklar, Yeni  Mandra</w:t>
      </w:r>
      <w:r>
        <w:rPr>
          <w:rFonts w:ascii="Times New Roman" w:hAnsi="Times New Roman" w:cs="Times New Roman"/>
          <w:sz w:val="24"/>
          <w:szCs w:val="24"/>
        </w:rPr>
        <w:t xml:space="preserve"> ve </w:t>
      </w:r>
      <w:r>
        <w:rPr>
          <w:rFonts w:ascii="Times New Roman" w:hAnsi="Times New Roman" w:cs="Times New Roman"/>
          <w:i/>
          <w:iCs/>
          <w:sz w:val="24"/>
          <w:szCs w:val="24"/>
        </w:rPr>
        <w:t>Yene</w:t>
      </w:r>
      <w:r>
        <w:rPr>
          <w:rFonts w:ascii="Times New Roman" w:hAnsi="Times New Roman" w:cs="Times New Roman"/>
          <w:sz w:val="24"/>
          <w:szCs w:val="24"/>
        </w:rPr>
        <w:t>’dir.</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 1928 yılında  Pınarhisarı, köy sayısı bakımından merkez kazanın  </w:t>
      </w:r>
      <w:r>
        <w:rPr>
          <w:rFonts w:ascii="Times New Roman" w:hAnsi="Times New Roman" w:cs="Times New Roman"/>
          <w:i/>
          <w:iCs/>
          <w:sz w:val="24"/>
          <w:szCs w:val="24"/>
        </w:rPr>
        <w:t>ikinci büyük nahiyesi</w:t>
      </w:r>
      <w:r>
        <w:rPr>
          <w:rFonts w:ascii="Times New Roman" w:hAnsi="Times New Roman" w:cs="Times New Roman"/>
          <w:sz w:val="24"/>
          <w:szCs w:val="24"/>
        </w:rPr>
        <w:t xml:space="preserve">dir. Mevcut teşkilâtlanmada, diğer nahiyelerden </w:t>
      </w:r>
      <w:r>
        <w:rPr>
          <w:rFonts w:ascii="Times New Roman" w:hAnsi="Times New Roman" w:cs="Times New Roman"/>
          <w:i/>
          <w:iCs/>
          <w:sz w:val="24"/>
          <w:szCs w:val="24"/>
        </w:rPr>
        <w:t>Kofçaz’</w:t>
      </w:r>
      <w:r>
        <w:rPr>
          <w:rFonts w:ascii="Times New Roman" w:hAnsi="Times New Roman" w:cs="Times New Roman"/>
          <w:sz w:val="24"/>
          <w:szCs w:val="24"/>
        </w:rPr>
        <w:t xml:space="preserve">da  mahalle teşekkül etmemiş olup, bu nahiyenin  22 köyü mevcuttu ve Kofçaz, en fazla köyü bulunan </w:t>
      </w:r>
      <w:r>
        <w:rPr>
          <w:rFonts w:ascii="Times New Roman" w:hAnsi="Times New Roman" w:cs="Times New Roman"/>
          <w:i/>
          <w:iCs/>
          <w:sz w:val="24"/>
          <w:szCs w:val="24"/>
        </w:rPr>
        <w:t xml:space="preserve">nahiye </w:t>
      </w:r>
      <w:r>
        <w:rPr>
          <w:rFonts w:ascii="Times New Roman" w:hAnsi="Times New Roman" w:cs="Times New Roman"/>
          <w:sz w:val="24"/>
          <w:szCs w:val="24"/>
        </w:rPr>
        <w:t xml:space="preserve">durumunda idi. </w:t>
      </w:r>
      <w:r>
        <w:rPr>
          <w:rFonts w:ascii="Times New Roman" w:hAnsi="Times New Roman" w:cs="Times New Roman"/>
          <w:b/>
          <w:sz w:val="24"/>
          <w:szCs w:val="24"/>
        </w:rPr>
        <w:t xml:space="preserve"> </w:t>
      </w:r>
      <w:r>
        <w:rPr>
          <w:rFonts w:ascii="Times New Roman" w:hAnsi="Times New Roman" w:cs="Times New Roman"/>
          <w:bCs/>
          <w:sz w:val="24"/>
          <w:szCs w:val="24"/>
        </w:rPr>
        <w:t xml:space="preserve">Aynı tarihte, </w:t>
      </w:r>
      <w:r>
        <w:rPr>
          <w:rFonts w:ascii="Times New Roman" w:hAnsi="Times New Roman" w:cs="Times New Roman"/>
          <w:i/>
          <w:iCs/>
          <w:sz w:val="24"/>
          <w:szCs w:val="24"/>
        </w:rPr>
        <w:t>Pınarhisarı’</w:t>
      </w:r>
      <w:r>
        <w:rPr>
          <w:rFonts w:ascii="Times New Roman" w:hAnsi="Times New Roman" w:cs="Times New Roman"/>
          <w:sz w:val="24"/>
          <w:szCs w:val="24"/>
        </w:rPr>
        <w:t>nın 5 mahallesi ve 20 köyü mevcuttu. Yine Kırkkilise [ Kırklareli]’ye bağlanan</w:t>
      </w:r>
      <w:r>
        <w:rPr>
          <w:rFonts w:ascii="Times New Roman" w:hAnsi="Times New Roman" w:cs="Times New Roman"/>
          <w:i/>
          <w:iCs/>
          <w:sz w:val="24"/>
          <w:szCs w:val="24"/>
        </w:rPr>
        <w:t xml:space="preserve"> İnece nahiyesi</w:t>
      </w:r>
      <w:r>
        <w:rPr>
          <w:rFonts w:ascii="Times New Roman" w:hAnsi="Times New Roman" w:cs="Times New Roman"/>
          <w:sz w:val="24"/>
          <w:szCs w:val="24"/>
        </w:rPr>
        <w:t>nin</w:t>
      </w:r>
      <w:r>
        <w:rPr>
          <w:rFonts w:ascii="Times New Roman" w:hAnsi="Times New Roman" w:cs="Times New Roman"/>
          <w:i/>
          <w:iCs/>
          <w:sz w:val="24"/>
          <w:szCs w:val="24"/>
        </w:rPr>
        <w:t xml:space="preserve"> </w:t>
      </w:r>
      <w:r>
        <w:rPr>
          <w:rFonts w:ascii="Times New Roman" w:hAnsi="Times New Roman" w:cs="Times New Roman"/>
          <w:sz w:val="24"/>
          <w:szCs w:val="24"/>
        </w:rPr>
        <w:t xml:space="preserve"> mahallesi olmayıp, 10 köyü vardı. </w:t>
      </w:r>
      <w:r>
        <w:rPr>
          <w:rFonts w:ascii="Times New Roman" w:hAnsi="Times New Roman" w:cs="Times New Roman"/>
          <w:i/>
          <w:iCs/>
          <w:sz w:val="24"/>
          <w:szCs w:val="24"/>
        </w:rPr>
        <w:t>Merkez nahiye</w:t>
      </w:r>
      <w:r>
        <w:rPr>
          <w:rFonts w:ascii="Times New Roman" w:hAnsi="Times New Roman" w:cs="Times New Roman"/>
          <w:sz w:val="24"/>
          <w:szCs w:val="24"/>
        </w:rPr>
        <w:t xml:space="preserve">ye bağlanan köyler ise,  10 adet idi.   Aynı mülkî teşkilâtlanmada, </w:t>
      </w:r>
      <w:r>
        <w:rPr>
          <w:rFonts w:ascii="Times New Roman" w:hAnsi="Times New Roman" w:cs="Times New Roman"/>
          <w:i/>
          <w:iCs/>
          <w:sz w:val="24"/>
          <w:szCs w:val="24"/>
        </w:rPr>
        <w:t>mahalle</w:t>
      </w:r>
      <w:r>
        <w:rPr>
          <w:rFonts w:ascii="Times New Roman" w:hAnsi="Times New Roman" w:cs="Times New Roman"/>
          <w:sz w:val="24"/>
          <w:szCs w:val="24"/>
        </w:rPr>
        <w:t xml:space="preserve">si bulunmayan  </w:t>
      </w:r>
      <w:r>
        <w:rPr>
          <w:rFonts w:ascii="Times New Roman" w:hAnsi="Times New Roman" w:cs="Times New Roman"/>
          <w:i/>
          <w:iCs/>
          <w:sz w:val="24"/>
          <w:szCs w:val="24"/>
        </w:rPr>
        <w:t>Polos ( Polosse ) ( Midye )’</w:t>
      </w:r>
      <w:r>
        <w:rPr>
          <w:rFonts w:ascii="Times New Roman" w:hAnsi="Times New Roman" w:cs="Times New Roman"/>
          <w:sz w:val="24"/>
          <w:szCs w:val="24"/>
        </w:rPr>
        <w:t>’a tâbi köy sayısı  7’yi bulmuştu. Bir asır önce Kırkkilise sancağının en kalabalık nahiyesi ve nüfusça merkez livadan sonra ikinci büyük birimi durumundaki</w:t>
      </w:r>
      <w:r>
        <w:rPr>
          <w:rFonts w:ascii="Times New Roman" w:hAnsi="Times New Roman" w:cs="Times New Roman"/>
          <w:i/>
          <w:iCs/>
          <w:sz w:val="24"/>
          <w:szCs w:val="24"/>
        </w:rPr>
        <w:t xml:space="preserve"> Üsküb  ( Üskübî )</w:t>
      </w:r>
      <w:r>
        <w:rPr>
          <w:rFonts w:ascii="Times New Roman" w:hAnsi="Times New Roman" w:cs="Times New Roman"/>
          <w:sz w:val="24"/>
          <w:szCs w:val="24"/>
        </w:rPr>
        <w:t>, yeni düzenlemede</w:t>
      </w:r>
      <w:r>
        <w:rPr>
          <w:rFonts w:ascii="Times New Roman" w:hAnsi="Times New Roman" w:cs="Times New Roman"/>
          <w:i/>
          <w:iCs/>
          <w:sz w:val="24"/>
          <w:szCs w:val="24"/>
        </w:rPr>
        <w:t xml:space="preserve"> en küçük nahiye olarak teşekkül etmiş, Üsküb’e </w:t>
      </w:r>
      <w:r>
        <w:rPr>
          <w:rFonts w:ascii="Times New Roman" w:hAnsi="Times New Roman" w:cs="Times New Roman"/>
          <w:sz w:val="24"/>
          <w:szCs w:val="24"/>
        </w:rPr>
        <w:t xml:space="preserve"> bağlı   mahalle sayısı  4, köy sayısı  6 olmak üzere teşkilâtlandırılmıştı. </w:t>
      </w:r>
    </w:p>
    <w:p w:rsidR="00C3691E" w:rsidRDefault="00C3691E">
      <w:pPr>
        <w:pStyle w:val="DzMetin"/>
        <w:ind w:firstLine="708"/>
        <w:jc w:val="both"/>
        <w:rPr>
          <w:rFonts w:ascii="Times New Roman" w:hAnsi="Times New Roman" w:cs="Times New Roman"/>
          <w:sz w:val="24"/>
          <w:szCs w:val="24"/>
        </w:rPr>
      </w:pPr>
    </w:p>
    <w:p w:rsidR="00C3691E" w:rsidRDefault="00A16370">
      <w:pPr>
        <w:pStyle w:val="DzMetin"/>
        <w:ind w:firstLine="708"/>
        <w:jc w:val="both"/>
        <w:rPr>
          <w:rFonts w:ascii="Times New Roman" w:hAnsi="Times New Roman" w:cs="Times New Roman"/>
          <w:sz w:val="24"/>
          <w:szCs w:val="24"/>
        </w:rPr>
      </w:pPr>
      <w:r>
        <w:rPr>
          <w:rFonts w:ascii="Times New Roman" w:hAnsi="Times New Roman" w:cs="Times New Roman"/>
          <w:sz w:val="24"/>
          <w:szCs w:val="24"/>
        </w:rPr>
        <w:t>Pınarhisarı mülkî idaresi, 1 Mayıs 1953’te tekrar kazaya dönüştürülmüş ve 15 köy bu kazaya bağlanmıştır. 1990 yılı nüfus sayımına göre, Pınarhisarı’nın merkez nüfusu  11.236,  köyleri ile birlikte, toplam nüfusu 24.763’tür</w:t>
      </w:r>
      <w:r>
        <w:rPr>
          <w:rStyle w:val="DipnotBavurusu"/>
          <w:rFonts w:ascii="Times New Roman" w:hAnsi="Times New Roman" w:cs="Times New Roman"/>
          <w:sz w:val="24"/>
          <w:szCs w:val="24"/>
        </w:rPr>
        <w:footnoteReference w:id="180"/>
      </w:r>
      <w:r>
        <w:rPr>
          <w:rFonts w:ascii="Times New Roman" w:hAnsi="Times New Roman" w:cs="Times New Roman"/>
          <w:sz w:val="24"/>
          <w:szCs w:val="24"/>
        </w:rPr>
        <w:t xml:space="preserve">. 1970’lerden başlayarak  köy nüfusu azalmış,  kasaba nüfusu ise hızla artmıştır. Bugün, </w:t>
      </w:r>
      <w:r>
        <w:rPr>
          <w:rFonts w:ascii="Times New Roman" w:hAnsi="Times New Roman" w:cs="Times New Roman"/>
          <w:i/>
          <w:iCs/>
          <w:sz w:val="24"/>
          <w:szCs w:val="24"/>
        </w:rPr>
        <w:t xml:space="preserve">Pınarhisarı </w:t>
      </w:r>
      <w:r>
        <w:rPr>
          <w:rFonts w:ascii="Times New Roman" w:hAnsi="Times New Roman" w:cs="Times New Roman"/>
          <w:sz w:val="24"/>
          <w:szCs w:val="24"/>
        </w:rPr>
        <w:t xml:space="preserve">kazasına bağlı köy sayısı, tarihî geçmişi ile kıyaslanamayacak kadar azalmış ve 13’e inmiştir. Bunlar: </w:t>
      </w:r>
      <w:r>
        <w:rPr>
          <w:rFonts w:ascii="Times New Roman" w:hAnsi="Times New Roman" w:cs="Times New Roman"/>
          <w:i/>
          <w:iCs/>
          <w:sz w:val="24"/>
          <w:szCs w:val="24"/>
        </w:rPr>
        <w:t>Erenler, Poyralı, İslâmbeyli, Evciler, Akören, Kurudere, Çayırdere, Hacıfakılı, Ataköy, Osmancık, Sütlüce, Tozaklı</w:t>
      </w:r>
      <w:r>
        <w:rPr>
          <w:rFonts w:ascii="Times New Roman" w:hAnsi="Times New Roman" w:cs="Times New Roman"/>
          <w:sz w:val="24"/>
          <w:szCs w:val="24"/>
        </w:rPr>
        <w:t xml:space="preserve"> ve </w:t>
      </w:r>
      <w:r>
        <w:rPr>
          <w:rFonts w:ascii="Times New Roman" w:hAnsi="Times New Roman" w:cs="Times New Roman"/>
          <w:i/>
          <w:iCs/>
          <w:sz w:val="24"/>
          <w:szCs w:val="24"/>
        </w:rPr>
        <w:t>Cevizköy</w:t>
      </w:r>
      <w:r>
        <w:rPr>
          <w:rFonts w:ascii="Times New Roman" w:hAnsi="Times New Roman" w:cs="Times New Roman"/>
          <w:sz w:val="24"/>
          <w:szCs w:val="24"/>
        </w:rPr>
        <w:t>’dür. Çoğu karye, tar,hî isimlerini muhafaza ederek günümüze ulaşmıştır.</w:t>
      </w:r>
    </w:p>
    <w:p w:rsidR="00C3691E" w:rsidRDefault="00C3691E">
      <w:pPr>
        <w:pStyle w:val="DzMetin"/>
        <w:jc w:val="both"/>
        <w:rPr>
          <w:rFonts w:ascii="Times New Roman" w:hAnsi="Times New Roman" w:cs="Times New Roman"/>
          <w:sz w:val="24"/>
          <w:szCs w:val="24"/>
        </w:rPr>
      </w:pPr>
    </w:p>
    <w:p w:rsidR="00C3691E" w:rsidRDefault="00C3691E">
      <w:pPr>
        <w:pStyle w:val="DzMetin"/>
        <w:jc w:val="both"/>
        <w:rPr>
          <w:rFonts w:ascii="Times New Roman" w:hAnsi="Times New Roman" w:cs="Times New Roman"/>
          <w:sz w:val="24"/>
          <w:szCs w:val="24"/>
        </w:rPr>
      </w:pPr>
    </w:p>
    <w:p w:rsidR="00C3691E" w:rsidRDefault="00A16370">
      <w:pPr>
        <w:pStyle w:val="DzMetin"/>
        <w:jc w:val="both"/>
        <w:rPr>
          <w:rFonts w:ascii="Times New Roman" w:hAnsi="Times New Roman" w:cs="Times New Roman"/>
          <w:sz w:val="24"/>
          <w:szCs w:val="24"/>
        </w:rPr>
      </w:pPr>
      <w:r>
        <w:rPr>
          <w:rFonts w:ascii="Times New Roman" w:hAnsi="Times New Roman" w:cs="Times New Roman"/>
          <w:sz w:val="24"/>
          <w:szCs w:val="24"/>
        </w:rPr>
        <w:tab/>
        <w:t>Sonuç:</w:t>
      </w:r>
    </w:p>
    <w:p w:rsidR="00C3691E" w:rsidRDefault="00A16370">
      <w:pPr>
        <w:pStyle w:val="DzMetin"/>
        <w:jc w:val="both"/>
        <w:rPr>
          <w:rFonts w:ascii="Times New Roman" w:hAnsi="Times New Roman" w:cs="Times New Roman"/>
          <w:sz w:val="24"/>
          <w:szCs w:val="24"/>
        </w:rPr>
      </w:pPr>
      <w:r>
        <w:rPr>
          <w:rFonts w:ascii="Times New Roman" w:hAnsi="Times New Roman" w:cs="Times New Roman"/>
          <w:sz w:val="24"/>
          <w:szCs w:val="24"/>
        </w:rPr>
        <w:tab/>
        <w:t xml:space="preserve">Şehirlerin  tarihini araştırma ve yazma faaliyeti, XX. yy.ın ikinci yarısında büyük bir hız kazanmış, Türkiye’de de bu alanda önemli mesafe kaydedilmiştir. Bugün, kültür faaliyetleri çerçevesinde ve yerel yönetimlerin de katkısıyla, ülke genelinde yalnız büyük şehir ve kasabalar  değil,  köylerin tarihi incelenmekte ve edinilen bilgiler yayınlanmaktadır. Trakya bölgesi şehir ve kasabalarına ait tarih çalışmaları bir hayli zengindir. Pâyitahtlık etmiş </w:t>
      </w:r>
      <w:r>
        <w:rPr>
          <w:rFonts w:ascii="Times New Roman" w:hAnsi="Times New Roman" w:cs="Times New Roman"/>
          <w:i/>
          <w:iCs/>
          <w:sz w:val="24"/>
          <w:szCs w:val="24"/>
        </w:rPr>
        <w:t xml:space="preserve">Edirne </w:t>
      </w:r>
      <w:r>
        <w:rPr>
          <w:rFonts w:ascii="Times New Roman" w:hAnsi="Times New Roman" w:cs="Times New Roman"/>
          <w:sz w:val="24"/>
          <w:szCs w:val="24"/>
        </w:rPr>
        <w:t xml:space="preserve">başta olmak üzere, </w:t>
      </w:r>
      <w:r>
        <w:rPr>
          <w:rFonts w:ascii="Times New Roman" w:hAnsi="Times New Roman" w:cs="Times New Roman"/>
          <w:i/>
          <w:iCs/>
          <w:sz w:val="24"/>
          <w:szCs w:val="24"/>
        </w:rPr>
        <w:t>Tekirdağı, Kırklareli</w:t>
      </w:r>
      <w:r>
        <w:rPr>
          <w:rFonts w:ascii="Times New Roman" w:hAnsi="Times New Roman" w:cs="Times New Roman"/>
          <w:sz w:val="24"/>
          <w:szCs w:val="24"/>
        </w:rPr>
        <w:t xml:space="preserve"> şehirleri; </w:t>
      </w:r>
      <w:r>
        <w:rPr>
          <w:rFonts w:ascii="Times New Roman" w:hAnsi="Times New Roman" w:cs="Times New Roman"/>
          <w:i/>
          <w:iCs/>
          <w:sz w:val="24"/>
          <w:szCs w:val="24"/>
        </w:rPr>
        <w:t>Lüleburgaz, Vize kazaları,</w:t>
      </w:r>
      <w:r>
        <w:rPr>
          <w:rFonts w:ascii="Times New Roman" w:hAnsi="Times New Roman" w:cs="Times New Roman"/>
          <w:sz w:val="24"/>
          <w:szCs w:val="24"/>
        </w:rPr>
        <w:t xml:space="preserve"> araşturmacıların ve okuyucuların, belki en fazla ilgi duydukları bölgelerdir.  Gelecek on yılda,  Doğu Trakya’da yer alan her ilçe ve büyük köylerin tarihleri çalışılarak; bölgenin geçmişine ait monografiler  hızla çoğalacaktır. </w:t>
      </w:r>
    </w:p>
    <w:p w:rsidR="00C3691E" w:rsidRDefault="00C3691E">
      <w:pPr>
        <w:pStyle w:val="DzMetin"/>
        <w:jc w:val="both"/>
        <w:rPr>
          <w:rFonts w:ascii="Times New Roman" w:hAnsi="Times New Roman" w:cs="Times New Roman"/>
          <w:sz w:val="24"/>
          <w:szCs w:val="24"/>
        </w:rPr>
      </w:pPr>
    </w:p>
    <w:p w:rsidR="00C3691E" w:rsidRDefault="00A16370">
      <w:pPr>
        <w:pStyle w:val="DzMetin"/>
        <w:jc w:val="both"/>
        <w:rPr>
          <w:rFonts w:ascii="Times New Roman" w:hAnsi="Times New Roman" w:cs="Times New Roman"/>
          <w:sz w:val="24"/>
          <w:szCs w:val="24"/>
        </w:rPr>
      </w:pPr>
      <w:r>
        <w:rPr>
          <w:rFonts w:ascii="Times New Roman" w:hAnsi="Times New Roman" w:cs="Times New Roman"/>
          <w:sz w:val="24"/>
          <w:szCs w:val="24"/>
        </w:rPr>
        <w:tab/>
        <w:t xml:space="preserve">Bölgede önemli bir yer işgal eden Pınarhisarı, tarihin her döneminde meskûn bir bölgedir. Osmanlı-Türk hâkimiyeti devrinde  daha da gelişen </w:t>
      </w:r>
      <w:r>
        <w:rPr>
          <w:rFonts w:ascii="Times New Roman" w:hAnsi="Times New Roman" w:cs="Times New Roman"/>
          <w:i/>
          <w:iCs/>
          <w:sz w:val="24"/>
          <w:szCs w:val="24"/>
        </w:rPr>
        <w:t>Pınarhisarı</w:t>
      </w:r>
      <w:r>
        <w:rPr>
          <w:rFonts w:ascii="Times New Roman" w:hAnsi="Times New Roman" w:cs="Times New Roman"/>
          <w:sz w:val="24"/>
          <w:szCs w:val="24"/>
        </w:rPr>
        <w:t xml:space="preserve">, çoğu zaman </w:t>
      </w:r>
      <w:r>
        <w:rPr>
          <w:rFonts w:ascii="Times New Roman" w:hAnsi="Times New Roman" w:cs="Times New Roman"/>
          <w:i/>
          <w:iCs/>
          <w:sz w:val="24"/>
          <w:szCs w:val="24"/>
        </w:rPr>
        <w:t>kaza</w:t>
      </w:r>
      <w:r>
        <w:rPr>
          <w:rFonts w:ascii="Times New Roman" w:hAnsi="Times New Roman" w:cs="Times New Roman"/>
          <w:sz w:val="24"/>
          <w:szCs w:val="24"/>
        </w:rPr>
        <w:t xml:space="preserve">, idarî zarûretlerden dolayı, bazı yıllarda </w:t>
      </w:r>
      <w:r>
        <w:rPr>
          <w:rFonts w:ascii="Times New Roman" w:hAnsi="Times New Roman" w:cs="Times New Roman"/>
          <w:i/>
          <w:iCs/>
          <w:sz w:val="24"/>
          <w:szCs w:val="24"/>
        </w:rPr>
        <w:t>nahiye</w:t>
      </w:r>
      <w:r>
        <w:rPr>
          <w:rFonts w:ascii="Times New Roman" w:hAnsi="Times New Roman" w:cs="Times New Roman"/>
          <w:sz w:val="24"/>
          <w:szCs w:val="24"/>
        </w:rPr>
        <w:t xml:space="preserve"> olarak idare edilmiştir. Siyasî ve kültürel gelişmelere açık olan bölge, imkânları dahilinde kaza hüviyetini muhafaza etmiştir. XIX. yüzyılda ağırlığını şiddetle hissettiren Osmanlı-Rus Savaşları’ndan; XX.yy.da  Balkan Harpleri’nden ve I. Dünya Savaşı’ndan  doğrudan etkilenen kaza ahalisi, bu harplerin bazılarında işgale uğramış, en büyük işgal acısını </w:t>
      </w:r>
      <w:r>
        <w:rPr>
          <w:rFonts w:ascii="Times New Roman" w:hAnsi="Times New Roman" w:cs="Times New Roman"/>
          <w:i/>
          <w:iCs/>
          <w:sz w:val="24"/>
          <w:szCs w:val="24"/>
        </w:rPr>
        <w:t>Millî Mücadele</w:t>
      </w:r>
      <w:r>
        <w:rPr>
          <w:rFonts w:ascii="Times New Roman" w:hAnsi="Times New Roman" w:cs="Times New Roman"/>
          <w:sz w:val="24"/>
          <w:szCs w:val="24"/>
        </w:rPr>
        <w:t xml:space="preserve"> yıllarında yaşamıştır  Millî birlik ve beraberliğin canlı bir örneğini sergileyen Pınarhisarlılar,  bunu da bertaraf etmeyi başarmış, 1923’te kurulan  Cumhuriyet Türkiyesi’nin sınırlarına dahil olmuşlardır. </w:t>
      </w:r>
    </w:p>
    <w:p w:rsidR="00C3691E" w:rsidRDefault="00C3691E">
      <w:pPr>
        <w:pStyle w:val="DzMetin"/>
        <w:jc w:val="both"/>
        <w:rPr>
          <w:rFonts w:ascii="Times New Roman" w:hAnsi="Times New Roman" w:cs="Times New Roman"/>
          <w:sz w:val="24"/>
          <w:szCs w:val="24"/>
        </w:rPr>
      </w:pPr>
    </w:p>
    <w:p w:rsidR="00C3691E" w:rsidRDefault="00C3691E"/>
    <w:p w:rsidR="00C3691E" w:rsidRDefault="00A16370">
      <w:pPr>
        <w:pStyle w:val="DzMetin"/>
        <w:jc w:val="both"/>
        <w:rPr>
          <w:rFonts w:ascii="Times New Roman" w:hAnsi="Times New Roman" w:cs="Times New Roman"/>
          <w:sz w:val="24"/>
          <w:szCs w:val="24"/>
        </w:rPr>
      </w:pPr>
      <w:r>
        <w:rPr>
          <w:rFonts w:ascii="Times New Roman" w:hAnsi="Times New Roman" w:cs="Times New Roman"/>
          <w:sz w:val="24"/>
          <w:szCs w:val="24"/>
        </w:rPr>
        <w:tab/>
      </w: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C3691E">
      <w:pPr>
        <w:pStyle w:val="DzMetin"/>
        <w:jc w:val="both"/>
        <w:rPr>
          <w:sz w:val="28"/>
          <w:szCs w:val="28"/>
        </w:rPr>
      </w:pPr>
    </w:p>
    <w:p w:rsidR="00C3691E" w:rsidRDefault="00A16370">
      <w:r>
        <w:t xml:space="preserve">  </w:t>
      </w:r>
    </w:p>
    <w:p w:rsidR="00C3691E" w:rsidRDefault="00A16370">
      <w:pPr>
        <w:jc w:val="both"/>
        <w:rPr>
          <w:i/>
          <w:iCs/>
        </w:rPr>
      </w:pPr>
      <w:r>
        <w:object w:dxaOrig="804"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pt;height:532.5pt" o:ole="">
            <v:imagedata r:id="rId6" o:title=""/>
          </v:shape>
          <o:OLEObject Type="Embed" ProgID="PBrush" ShapeID="_x0000_i1025" DrawAspect="Content" ObjectID="_1528110789" r:id="rId7"/>
        </w:object>
      </w:r>
      <w:r>
        <w:t xml:space="preserve">Ek:  4 )  Ahali  adına   </w:t>
      </w:r>
      <w:r>
        <w:rPr>
          <w:i/>
          <w:iCs/>
        </w:rPr>
        <w:t xml:space="preserve">Pınarhisarı </w:t>
      </w:r>
      <w:r>
        <w:t xml:space="preserve"> </w:t>
      </w:r>
      <w:r>
        <w:rPr>
          <w:i/>
          <w:iCs/>
        </w:rPr>
        <w:t>kadısı  İbrahim  Ağa</w:t>
      </w:r>
      <w:r>
        <w:t xml:space="preserve">’nn  gönderdiği  </w:t>
      </w:r>
      <w:r>
        <w:rPr>
          <w:i/>
          <w:iCs/>
        </w:rPr>
        <w:t>teşekkürnâme</w:t>
      </w:r>
      <w:r>
        <w:t xml:space="preserve">:  BOA, </w:t>
      </w:r>
    </w:p>
    <w:p w:rsidR="00C3691E" w:rsidRDefault="00A16370">
      <w:pPr>
        <w:jc w:val="both"/>
      </w:pPr>
      <w:r>
        <w:rPr>
          <w:i/>
          <w:iCs/>
        </w:rPr>
        <w:t xml:space="preserve">             A.MKT, </w:t>
      </w:r>
      <w:r>
        <w:t xml:space="preserve">25/75, 10 B 1261 / 15 Temmuz 1845.               </w:t>
      </w:r>
    </w:p>
    <w:p w:rsidR="00C3691E" w:rsidRDefault="00A16370">
      <w:pPr>
        <w:rPr>
          <w:i/>
          <w:iCs/>
        </w:rPr>
      </w:pPr>
      <w:r>
        <w:object w:dxaOrig="834" w:dyaOrig="4320">
          <v:shape id="_x0000_i1026" type="#_x0000_t75" style="width:456pt;height:638.25pt" o:ole="">
            <v:imagedata r:id="rId8" o:title=""/>
          </v:shape>
          <o:OLEObject Type="Embed" ProgID="PBrush" ShapeID="_x0000_i1026" DrawAspect="Content" ObjectID="_1528110790" r:id="rId9"/>
        </w:object>
      </w:r>
      <w:r>
        <w:t xml:space="preserve"> Ek: 1 )  </w:t>
      </w:r>
      <w:r>
        <w:rPr>
          <w:i/>
          <w:iCs/>
        </w:rPr>
        <w:t xml:space="preserve">Pınarhisar  belediye  heyetinin  kanunsuz  teşkil edildiğine  dair  şikâyeti  hâvi </w:t>
      </w:r>
    </w:p>
    <w:p w:rsidR="00C3691E" w:rsidRDefault="00A16370">
      <w:pPr>
        <w:rPr>
          <w:sz w:val="20"/>
        </w:rPr>
      </w:pPr>
      <w:r>
        <w:rPr>
          <w:i/>
          <w:iCs/>
        </w:rPr>
        <w:t xml:space="preserve">            mâruzat: BOA,  DH.İD,  nr. 39/63 , 22   Za 1330 / 2 Kasım 1912.</w:t>
      </w:r>
    </w:p>
    <w:p w:rsidR="00C3691E" w:rsidRDefault="00C3691E"/>
    <w:p w:rsidR="00C3691E" w:rsidRDefault="00C3691E"/>
    <w:p w:rsidR="00C3691E" w:rsidRDefault="00C3691E"/>
    <w:p w:rsidR="00C3691E" w:rsidRDefault="00C3691E"/>
    <w:p w:rsidR="00C3691E" w:rsidRDefault="00C3691E"/>
    <w:p w:rsidR="00C3691E" w:rsidRDefault="00A16370">
      <w:r>
        <w:object w:dxaOrig="834" w:dyaOrig="4320">
          <v:shape id="_x0000_i1027" type="#_x0000_t75" style="width:450pt;height:574.5pt" o:ole="">
            <v:imagedata r:id="rId10" o:title=""/>
          </v:shape>
          <o:OLEObject Type="Embed" ProgID="PBrush" ShapeID="_x0000_i1027" DrawAspect="Content" ObjectID="_1528110791" r:id="rId11"/>
        </w:object>
      </w:r>
    </w:p>
    <w:p w:rsidR="00C3691E" w:rsidRDefault="00A16370">
      <w:pPr>
        <w:jc w:val="both"/>
        <w:rPr>
          <w:i/>
          <w:iCs/>
        </w:rPr>
      </w:pPr>
      <w:r>
        <w:t xml:space="preserve">Ek: 2)  </w:t>
      </w:r>
      <w:r>
        <w:rPr>
          <w:i/>
          <w:iCs/>
        </w:rPr>
        <w:t>Lala paşa kazası kaymakamı Sâlih Cemal, Pınar hisârı kazası kaymakamı Sa’dullah</w:t>
      </w:r>
    </w:p>
    <w:p w:rsidR="00C3691E" w:rsidRDefault="00A16370">
      <w:pPr>
        <w:ind w:left="708" w:firstLine="12"/>
        <w:jc w:val="both"/>
      </w:pPr>
      <w:r>
        <w:rPr>
          <w:i/>
          <w:iCs/>
        </w:rPr>
        <w:t>ve Çorlu kaymakamı Sâkıb Beyler’e liyakat madalyası verilmesine dair Dahiliye Nezareti’nden Sadaret’e tahrirat: BOA, İ.TAL, nr. 4,  6 Ca 1334 / 11 Mart 1916.</w:t>
      </w:r>
      <w:r>
        <w:t xml:space="preserve"> </w:t>
      </w:r>
    </w:p>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A16370">
      <w:r>
        <w:object w:dxaOrig="834" w:dyaOrig="4320">
          <v:shape id="_x0000_i1028" type="#_x0000_t75" style="width:462pt;height:624.75pt" o:ole="">
            <v:imagedata r:id="rId12" o:title=""/>
          </v:shape>
          <o:OLEObject Type="Embed" ProgID="PBrush" ShapeID="_x0000_i1028" DrawAspect="Content" ObjectID="_1528110792" r:id="rId13"/>
        </w:object>
      </w:r>
    </w:p>
    <w:p w:rsidR="00C3691E" w:rsidRDefault="00A16370">
      <w:pPr>
        <w:jc w:val="both"/>
        <w:rPr>
          <w:i/>
          <w:iCs/>
        </w:rPr>
      </w:pPr>
      <w:r>
        <w:t xml:space="preserve">Ek: 3 ) </w:t>
      </w:r>
      <w:r>
        <w:rPr>
          <w:i/>
          <w:iCs/>
        </w:rPr>
        <w:t xml:space="preserve">Lala paşa kazası kaymakamı Sâlih Cemal, Pına hisârı kazası kaymakamı Sa’dullah     </w:t>
      </w:r>
    </w:p>
    <w:p w:rsidR="00C3691E" w:rsidRDefault="00A16370">
      <w:pPr>
        <w:jc w:val="both"/>
        <w:rPr>
          <w:i/>
          <w:iCs/>
        </w:rPr>
      </w:pPr>
      <w:r>
        <w:rPr>
          <w:i/>
          <w:iCs/>
        </w:rPr>
        <w:t xml:space="preserve">            ve Çorlu kaymakamı Sâkıb Beyler’e liyakat verilmesine dair irâde-i seniye: BOA, </w:t>
      </w:r>
    </w:p>
    <w:p w:rsidR="00C3691E" w:rsidRDefault="00A16370">
      <w:pPr>
        <w:jc w:val="both"/>
      </w:pPr>
      <w:r>
        <w:rPr>
          <w:i/>
          <w:iCs/>
        </w:rPr>
        <w:t xml:space="preserve">            İ.TAL, nr. 4, 6, Ca 1334 / 11 Mart 1916.</w:t>
      </w:r>
      <w:r>
        <w:t xml:space="preserve"> </w:t>
      </w:r>
    </w:p>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C3691E" w:rsidRDefault="00C3691E"/>
    <w:p w:rsidR="00A16370" w:rsidRDefault="00A16370"/>
    <w:sectPr w:rsidR="00A16370" w:rsidSect="00C3691E">
      <w:pgSz w:w="11906" w:h="16838"/>
      <w:pgMar w:top="1417" w:right="1417" w:bottom="1417" w:left="141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97D98" w:rsidRDefault="00897D98">
      <w:r>
        <w:separator/>
      </w:r>
    </w:p>
  </w:endnote>
  <w:endnote w:type="continuationSeparator" w:id="0">
    <w:p w:rsidR="00897D98" w:rsidRDefault="00897D9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E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Calibri">
    <w:panose1 w:val="020F0502020204030204"/>
    <w:charset w:val="A2"/>
    <w:family w:val="swiss"/>
    <w:pitch w:val="variable"/>
    <w:sig w:usb0="E00002FF" w:usb1="4000ACFF" w:usb2="00000001"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97D98" w:rsidRDefault="00897D98">
      <w:r>
        <w:separator/>
      </w:r>
    </w:p>
  </w:footnote>
  <w:footnote w:type="continuationSeparator" w:id="0">
    <w:p w:rsidR="00897D98" w:rsidRDefault="00897D98">
      <w:r>
        <w:continuationSeparator/>
      </w:r>
    </w:p>
  </w:footnote>
  <w:footnote w:id="1">
    <w:p w:rsidR="00C3691E" w:rsidRDefault="00A16370">
      <w:pPr>
        <w:pStyle w:val="DipnotMetni"/>
      </w:pPr>
      <w:r>
        <w:t>* Marmara Üniversitesi Fen-Edebiyat Fakültesi Tarih Bölümü.</w:t>
      </w:r>
    </w:p>
    <w:p w:rsidR="00C3691E" w:rsidRDefault="00A16370">
      <w:pPr>
        <w:pStyle w:val="DipnotMetni"/>
        <w:jc w:val="both"/>
      </w:pPr>
      <w:r>
        <w:rPr>
          <w:rStyle w:val="DipnotBavurusu"/>
        </w:rPr>
        <w:footnoteRef/>
      </w:r>
      <w:r>
        <w:t xml:space="preserve"> </w:t>
      </w:r>
      <w:r>
        <w:rPr>
          <w:szCs w:val="24"/>
        </w:rPr>
        <w:t xml:space="preserve">Geniş bilgi için,  bkz. “ Pınarhisar “,  </w:t>
      </w:r>
      <w:r>
        <w:rPr>
          <w:i/>
          <w:iCs/>
          <w:szCs w:val="24"/>
        </w:rPr>
        <w:t>TA</w:t>
      </w:r>
      <w:r>
        <w:rPr>
          <w:szCs w:val="24"/>
        </w:rPr>
        <w:t xml:space="preserve">,  c. 27  (  Ankara 1978 ),  s. 5 - 6.  </w:t>
      </w:r>
      <w:r>
        <w:t xml:space="preserve">İlçe adı,  metnin tamamında, arşiv belgelerinde  olduğu gibi    </w:t>
      </w:r>
      <w:r>
        <w:rPr>
          <w:i/>
          <w:iCs/>
        </w:rPr>
        <w:t xml:space="preserve">Pınarhisarı </w:t>
      </w:r>
      <w:r>
        <w:t xml:space="preserve">  şeklinde  yazılacaktır.</w:t>
      </w:r>
    </w:p>
  </w:footnote>
  <w:footnote w:id="2">
    <w:p w:rsidR="00C3691E" w:rsidRDefault="00A16370">
      <w:pPr>
        <w:pStyle w:val="DipnotMetni"/>
        <w:jc w:val="both"/>
      </w:pPr>
      <w:r>
        <w:rPr>
          <w:rStyle w:val="DipnotBavurusu"/>
        </w:rPr>
        <w:footnoteRef/>
      </w:r>
      <w:r>
        <w:t xml:space="preserve"> Güler Yarcı, “ Arşiv Belgeleri Işığında Vize ( XVIII.-XX.yy. ) “,  </w:t>
      </w:r>
      <w:r>
        <w:rPr>
          <w:i/>
          <w:iCs/>
        </w:rPr>
        <w:t>Vize II. Tarih ve Kültür Sempozyumu ( Vize, 10 Haziran 2005 ), Bildiriler,</w:t>
      </w:r>
      <w:r>
        <w:t xml:space="preserve">  İstanbul 2007, s. 161 vd.</w:t>
      </w:r>
    </w:p>
  </w:footnote>
  <w:footnote w:id="3">
    <w:p w:rsidR="00C3691E" w:rsidRDefault="00A16370">
      <w:pPr>
        <w:pStyle w:val="DipnotMetni"/>
      </w:pPr>
      <w:r>
        <w:rPr>
          <w:rStyle w:val="DipnotBavurusu"/>
        </w:rPr>
        <w:footnoteRef/>
      </w:r>
      <w:r>
        <w:t xml:space="preserve"> Tahir  Sezen,  </w:t>
      </w:r>
      <w:r>
        <w:rPr>
          <w:i/>
          <w:iCs/>
        </w:rPr>
        <w:t>Osmanlı Yer Adları ( Alfabetik Sırayla )</w:t>
      </w:r>
      <w:r>
        <w:t>, Ankara 2006, s. 418.</w:t>
      </w:r>
    </w:p>
  </w:footnote>
  <w:footnote w:id="4">
    <w:p w:rsidR="00C3691E" w:rsidRDefault="00A16370">
      <w:pPr>
        <w:pStyle w:val="DipnotMetni"/>
        <w:jc w:val="both"/>
      </w:pPr>
      <w:r>
        <w:rPr>
          <w:rStyle w:val="DipnotBavurusu"/>
        </w:rPr>
        <w:footnoteRef/>
      </w:r>
      <w:r>
        <w:t xml:space="preserve"> Prof. İnalcık’a göre,  Sultan I. Murad 770 yılı  kışını Edirne’de geçirir ve ilkbaharda Bizans’a karşı harekete geçer.  Önce  Trakya’da </w:t>
      </w:r>
      <w:r>
        <w:rPr>
          <w:i/>
          <w:iCs/>
        </w:rPr>
        <w:t xml:space="preserve">Istranca </w:t>
      </w:r>
      <w:r>
        <w:t xml:space="preserve"> ( Yıldız ) dağları  eteğinde önemli  yerleşim bölgelerinden  </w:t>
      </w:r>
      <w:r>
        <w:rPr>
          <w:i/>
          <w:iCs/>
        </w:rPr>
        <w:t>Pınar-Hisar</w:t>
      </w:r>
      <w:r>
        <w:t xml:space="preserve">, </w:t>
      </w:r>
      <w:r>
        <w:rPr>
          <w:i/>
          <w:iCs/>
        </w:rPr>
        <w:t xml:space="preserve">Kırk-kilise </w:t>
      </w:r>
      <w:r>
        <w:t xml:space="preserve">( Kırklareli ) ve </w:t>
      </w:r>
      <w:r>
        <w:rPr>
          <w:i/>
          <w:iCs/>
        </w:rPr>
        <w:t>Vize</w:t>
      </w:r>
      <w:r>
        <w:t xml:space="preserve"> kalelerini ele geçirir.  Onun kumandasındaki kuvvetler  </w:t>
      </w:r>
      <w:r>
        <w:rPr>
          <w:i/>
          <w:iCs/>
        </w:rPr>
        <w:t>Kırk-Kilise</w:t>
      </w:r>
      <w:r>
        <w:t xml:space="preserve">’yi kuşatırken, Mihal-oğlu  doğuda Vize kalesi üzerine  gider. </w:t>
      </w:r>
      <w:r>
        <w:rPr>
          <w:i/>
          <w:iCs/>
        </w:rPr>
        <w:t>Pınar-Hisar</w:t>
      </w:r>
      <w:r>
        <w:t xml:space="preserve"> ve </w:t>
      </w:r>
      <w:r>
        <w:rPr>
          <w:i/>
          <w:iCs/>
        </w:rPr>
        <w:t>Kırk-Kilise</w:t>
      </w:r>
      <w:r>
        <w:t xml:space="preserve">’nin teslim olmasından sonra,  Sultan I. Murad Vize üzerine yürür. Bir ay  dayanabilen kale sonunda teslim olur ( “ Polunya  ( Apollunia ) - Tanrı – Yıkdığı Osmanlı Rumeli Fetihleri “, </w:t>
      </w:r>
      <w:r>
        <w:rPr>
          <w:i/>
        </w:rPr>
        <w:t>Prof. Dr. Mübahat S. Kütükoğlu’na Armağan</w:t>
      </w:r>
      <w:r>
        <w:t>, İstanbul 2006,  s. 49-50 ).</w:t>
      </w:r>
    </w:p>
  </w:footnote>
  <w:footnote w:id="5">
    <w:p w:rsidR="00C3691E" w:rsidRDefault="00A16370">
      <w:pPr>
        <w:pStyle w:val="DipnotMetni"/>
        <w:jc w:val="both"/>
      </w:pPr>
      <w:r>
        <w:rPr>
          <w:rStyle w:val="DipnotBavurusu"/>
        </w:rPr>
        <w:footnoteRef/>
      </w:r>
      <w:r>
        <w:t xml:space="preserve"> İstanbul’u başlangıç kabul eden ve gerek Anadolu, gerek Rumeli cihetinde sağ, orta ve sol kol olmak üzere üçe ayrılan </w:t>
      </w:r>
      <w:r>
        <w:rPr>
          <w:i/>
          <w:iCs/>
        </w:rPr>
        <w:t>yol sistemi</w:t>
      </w:r>
      <w:r>
        <w:t xml:space="preserve">nde,  Rumeli cihetinde sırasıyla  İstanbul –Vize-Kırkkilise – Fakihlû – Papaslı – Karinâbâd – Aydos –Pravadi - Hacıoğlu Pazarı - Divâne Ali karyesi – Karasu – Babadağı – İsakça - Akkirman yolu üzerinden Özi’ye ulaşılır; Karasu’dan ayrılan bir yol da Kırım’a giderdi (  Muharrem Dilmen, </w:t>
      </w:r>
      <w:r>
        <w:rPr>
          <w:i/>
        </w:rPr>
        <w:t>Rumeli Defterleri’ne Göre XVII. Yüzyılda Rumeli’de Yol Sistemi Hakkında Bir Araştırma</w:t>
      </w:r>
      <w:r>
        <w:t xml:space="preserve">, İstanbul 1971, İÜ Edebiyat Fakültesi Mezuniyet Tezi, s. 3-4 ).  </w:t>
      </w:r>
    </w:p>
  </w:footnote>
  <w:footnote w:id="6">
    <w:p w:rsidR="00C3691E" w:rsidRDefault="00A16370">
      <w:pPr>
        <w:pStyle w:val="DipnotMetni"/>
      </w:pPr>
      <w:r>
        <w:rPr>
          <w:rStyle w:val="DipnotBavurusu"/>
        </w:rPr>
        <w:footnoteRef/>
      </w:r>
      <w:r>
        <w:t xml:space="preserve"> </w:t>
      </w:r>
      <w:r>
        <w:rPr>
          <w:bCs/>
          <w:iCs/>
          <w:szCs w:val="24"/>
        </w:rPr>
        <w:t>Muzaffer Erdoğan,  “ Trakya Âbidelerinde Yapılan İmar Çalışmaları  “,</w:t>
      </w:r>
      <w:r>
        <w:rPr>
          <w:b/>
          <w:iCs/>
          <w:szCs w:val="24"/>
        </w:rPr>
        <w:t xml:space="preserve">  </w:t>
      </w:r>
      <w:r>
        <w:rPr>
          <w:bCs/>
          <w:i/>
          <w:szCs w:val="24"/>
        </w:rPr>
        <w:t>GAAD</w:t>
      </w:r>
      <w:r>
        <w:rPr>
          <w:b/>
          <w:iCs/>
          <w:szCs w:val="24"/>
        </w:rPr>
        <w:t xml:space="preserve">,  </w:t>
      </w:r>
      <w:r>
        <w:rPr>
          <w:bCs/>
          <w:iCs/>
          <w:szCs w:val="24"/>
        </w:rPr>
        <w:t>sayı 6 - 7 (  1978  ).  s. 159.</w:t>
      </w:r>
    </w:p>
  </w:footnote>
  <w:footnote w:id="7">
    <w:p w:rsidR="00C3691E" w:rsidRDefault="00A16370">
      <w:pPr>
        <w:pStyle w:val="DipnotMetni"/>
      </w:pPr>
      <w:r>
        <w:rPr>
          <w:rStyle w:val="DipnotBavurusu"/>
        </w:rPr>
        <w:footnoteRef/>
      </w:r>
      <w:r>
        <w:t xml:space="preserve"> </w:t>
      </w:r>
      <w:r>
        <w:rPr>
          <w:sz w:val="24"/>
          <w:szCs w:val="24"/>
        </w:rPr>
        <w:t xml:space="preserve"> </w:t>
      </w:r>
      <w:r>
        <w:rPr>
          <w:szCs w:val="24"/>
        </w:rPr>
        <w:t>“ Kırklareli “,</w:t>
      </w:r>
      <w:r>
        <w:rPr>
          <w:b/>
          <w:i/>
          <w:szCs w:val="24"/>
        </w:rPr>
        <w:t xml:space="preserve">  </w:t>
      </w:r>
      <w:r>
        <w:rPr>
          <w:bCs/>
          <w:i/>
          <w:szCs w:val="24"/>
        </w:rPr>
        <w:t>Yurt Ansiklopedisi,</w:t>
      </w:r>
      <w:r>
        <w:rPr>
          <w:b/>
          <w:i/>
          <w:szCs w:val="24"/>
        </w:rPr>
        <w:t xml:space="preserve">  </w:t>
      </w:r>
      <w:r>
        <w:rPr>
          <w:bCs/>
          <w:iCs/>
          <w:szCs w:val="24"/>
        </w:rPr>
        <w:t>c. 7  ( 1982-1983</w:t>
      </w:r>
      <w:r>
        <w:rPr>
          <w:b/>
          <w:i/>
          <w:szCs w:val="24"/>
        </w:rPr>
        <w:t xml:space="preserve"> </w:t>
      </w:r>
      <w:r>
        <w:rPr>
          <w:bCs/>
          <w:iCs/>
          <w:szCs w:val="24"/>
        </w:rPr>
        <w:t>),  s. 4811.</w:t>
      </w:r>
    </w:p>
  </w:footnote>
  <w:footnote w:id="8">
    <w:p w:rsidR="00C3691E" w:rsidRDefault="00A16370">
      <w:pPr>
        <w:pStyle w:val="DipnotMetni"/>
      </w:pPr>
      <w:r>
        <w:rPr>
          <w:rStyle w:val="DipnotBavurusu"/>
        </w:rPr>
        <w:footnoteRef/>
      </w:r>
      <w:r>
        <w:t xml:space="preserve"> </w:t>
      </w:r>
      <w:r>
        <w:rPr>
          <w:iCs/>
        </w:rPr>
        <w:t>BOA</w:t>
      </w:r>
      <w:r>
        <w:rPr>
          <w:i/>
        </w:rPr>
        <w:t>,</w:t>
      </w:r>
      <w:r>
        <w:t xml:space="preserve">  </w:t>
      </w:r>
      <w:r>
        <w:rPr>
          <w:i/>
          <w:iCs/>
        </w:rPr>
        <w:t>MM</w:t>
      </w:r>
      <w:r>
        <w:t>,  nr. 9550.</w:t>
      </w:r>
    </w:p>
  </w:footnote>
  <w:footnote w:id="9">
    <w:p w:rsidR="00C3691E" w:rsidRDefault="00A16370">
      <w:pPr>
        <w:pStyle w:val="DipnotMetni"/>
      </w:pPr>
      <w:r>
        <w:rPr>
          <w:rStyle w:val="DipnotBavurusu"/>
        </w:rPr>
        <w:footnoteRef/>
      </w:r>
      <w:r>
        <w:t xml:space="preserve"> Aynı defter.</w:t>
      </w:r>
    </w:p>
  </w:footnote>
  <w:footnote w:id="10">
    <w:p w:rsidR="00C3691E" w:rsidRDefault="00A16370">
      <w:pPr>
        <w:pStyle w:val="DipnotMetni"/>
      </w:pPr>
      <w:r>
        <w:rPr>
          <w:rStyle w:val="DipnotBavurusu"/>
        </w:rPr>
        <w:footnoteRef/>
      </w:r>
      <w:r>
        <w:t xml:space="preserve"> BOA,  </w:t>
      </w:r>
      <w:r>
        <w:rPr>
          <w:bCs/>
          <w:i/>
          <w:szCs w:val="24"/>
        </w:rPr>
        <w:t>A.MKT.UM,</w:t>
      </w:r>
      <w:r>
        <w:rPr>
          <w:b/>
          <w:i/>
          <w:sz w:val="24"/>
          <w:szCs w:val="24"/>
        </w:rPr>
        <w:t xml:space="preserve"> </w:t>
      </w:r>
      <w:r>
        <w:rPr>
          <w:bCs/>
          <w:iCs/>
          <w:szCs w:val="24"/>
        </w:rPr>
        <w:t>nr.  165/ 74, 1270 / 1853-1854.</w:t>
      </w:r>
      <w:r>
        <w:rPr>
          <w:b/>
          <w:i/>
          <w:sz w:val="24"/>
          <w:szCs w:val="24"/>
        </w:rPr>
        <w:t xml:space="preserve">   </w:t>
      </w:r>
    </w:p>
  </w:footnote>
  <w:footnote w:id="11">
    <w:p w:rsidR="00C3691E" w:rsidRDefault="00A16370">
      <w:pPr>
        <w:pStyle w:val="DipnotMetni"/>
      </w:pPr>
      <w:r>
        <w:rPr>
          <w:rStyle w:val="DipnotBavurusu"/>
        </w:rPr>
        <w:footnoteRef/>
      </w:r>
      <w:r>
        <w:t xml:space="preserve"> Sezen,  </w:t>
      </w:r>
      <w:r>
        <w:rPr>
          <w:i/>
          <w:iCs/>
        </w:rPr>
        <w:t xml:space="preserve">Osmanlı Yer Adları </w:t>
      </w:r>
      <w:r>
        <w:t>, s. 418.</w:t>
      </w:r>
    </w:p>
  </w:footnote>
  <w:footnote w:id="12">
    <w:p w:rsidR="00C3691E" w:rsidRDefault="00A16370">
      <w:pPr>
        <w:pStyle w:val="DipnotMetni"/>
      </w:pPr>
      <w:r>
        <w:rPr>
          <w:rStyle w:val="DipnotBavurusu"/>
        </w:rPr>
        <w:footnoteRef/>
      </w:r>
      <w:r>
        <w:t xml:space="preserve"> </w:t>
      </w:r>
      <w:r>
        <w:rPr>
          <w:i/>
          <w:iCs/>
        </w:rPr>
        <w:t>Salnâme-i  Devlet-i Aliyye-i Osmaniye,</w:t>
      </w:r>
      <w:r>
        <w:t xml:space="preserve">  1302/1885, s. 41.</w:t>
      </w:r>
    </w:p>
  </w:footnote>
  <w:footnote w:id="13">
    <w:p w:rsidR="00C3691E" w:rsidRDefault="00A16370">
      <w:pPr>
        <w:pStyle w:val="DipnotMetni"/>
        <w:jc w:val="both"/>
      </w:pPr>
      <w:r>
        <w:rPr>
          <w:rStyle w:val="DipnotBavurusu"/>
        </w:rPr>
        <w:footnoteRef/>
      </w:r>
      <w:r>
        <w:t xml:space="preserve"> </w:t>
      </w:r>
      <w:r>
        <w:rPr>
          <w:bCs/>
          <w:szCs w:val="24"/>
        </w:rPr>
        <w:t xml:space="preserve">BOA,  </w:t>
      </w:r>
      <w:r>
        <w:rPr>
          <w:bCs/>
          <w:i/>
          <w:iCs/>
          <w:szCs w:val="24"/>
        </w:rPr>
        <w:t>B.E.O. Sadaret Evrakı, A.MKT.MHM</w:t>
      </w:r>
      <w:r>
        <w:rPr>
          <w:bCs/>
          <w:szCs w:val="24"/>
        </w:rPr>
        <w:t xml:space="preserve">,  nr. 401 / 9,  6  Za  1284  /  29 Şubat 1868. </w:t>
      </w:r>
      <w:r>
        <w:t xml:space="preserve">Pınarhisarı, Hayrebolu ve Havsa’da idarî yapılanmanın yeniden oluşturulması hakkında tahrirat: BOA, </w:t>
      </w:r>
      <w:r>
        <w:rPr>
          <w:i/>
          <w:iCs/>
        </w:rPr>
        <w:t>A.MKT.DV</w:t>
      </w:r>
      <w:r>
        <w:t xml:space="preserve">, nr.401/9, 6 Za 1284 / 29 Şubat 1868,  1299 / 1881-1882 ( BOA, </w:t>
      </w:r>
      <w:r>
        <w:rPr>
          <w:i/>
          <w:iCs/>
        </w:rPr>
        <w:t>DH. SAİD,</w:t>
      </w:r>
      <w:r>
        <w:t xml:space="preserve"> nr. 189 / 112.), </w:t>
      </w:r>
      <w:r>
        <w:rPr>
          <w:bCs/>
          <w:iCs/>
          <w:szCs w:val="24"/>
        </w:rPr>
        <w:t xml:space="preserve">1322 / 1904 ( </w:t>
      </w:r>
      <w:r>
        <w:t>BOA</w:t>
      </w:r>
      <w:r>
        <w:rPr>
          <w:i/>
          <w:iCs/>
        </w:rPr>
        <w:t>, DH.MKT</w:t>
      </w:r>
      <w:r>
        <w:t xml:space="preserve">, nr. 841/73, 27 M 1322 / 13 Nisan 1904.  </w:t>
      </w:r>
      <w:r>
        <w:rPr>
          <w:bCs/>
          <w:iCs/>
          <w:szCs w:val="24"/>
        </w:rPr>
        <w:t xml:space="preserve">) yıllarında hâlâ nahiye suretinde idare edilöektedir  </w:t>
      </w:r>
    </w:p>
  </w:footnote>
  <w:footnote w:id="14">
    <w:p w:rsidR="00C3691E" w:rsidRDefault="00A16370">
      <w:pPr>
        <w:pStyle w:val="DipnotMetni"/>
      </w:pPr>
      <w:r>
        <w:rPr>
          <w:rStyle w:val="DipnotBavurusu"/>
        </w:rPr>
        <w:footnoteRef/>
      </w:r>
      <w:r>
        <w:t xml:space="preserve"> </w:t>
      </w:r>
      <w:r>
        <w:rPr>
          <w:bCs/>
          <w:szCs w:val="24"/>
        </w:rPr>
        <w:t xml:space="preserve">BOA,  </w:t>
      </w:r>
      <w:r>
        <w:rPr>
          <w:bCs/>
          <w:i/>
          <w:iCs/>
          <w:szCs w:val="24"/>
        </w:rPr>
        <w:t>B.E.O. Sadaret Evrakı, A.MKT.MHM</w:t>
      </w:r>
      <w:r>
        <w:rPr>
          <w:bCs/>
          <w:szCs w:val="24"/>
        </w:rPr>
        <w:t>, nr. 401 / 9,  6  Za  1284  /  29 Şubat 1868.</w:t>
      </w:r>
    </w:p>
  </w:footnote>
  <w:footnote w:id="15">
    <w:p w:rsidR="00C3691E" w:rsidRDefault="00A16370">
      <w:pPr>
        <w:pStyle w:val="DipnotMetni"/>
        <w:jc w:val="both"/>
      </w:pPr>
      <w:r>
        <w:rPr>
          <w:rStyle w:val="DipnotBavurusu"/>
        </w:rPr>
        <w:footnoteRef/>
      </w:r>
      <w:r>
        <w:t xml:space="preserve"> Osmanlı döneminde,  coğrafî ve idarî  mânâda küçük veya büyük bir çevreyi ve bölgeyi; bazen de, idarî teşkilâtta mülkî taksimatın  en küçük parçasını bildiren   ıstılah ve tâbirdir. Lûgat anlamı </w:t>
      </w:r>
      <w:r>
        <w:rPr>
          <w:i/>
          <w:iCs/>
        </w:rPr>
        <w:t xml:space="preserve">yan, kenar, taraf, cânib </w:t>
      </w:r>
      <w:r>
        <w:t xml:space="preserve">demektir. XV. yy.da bir livânın belirli bir şehir, kasaba veya büyükçe meskûn bir mahal ile bunlar etrafındaki bölgeleri işaret eden  </w:t>
      </w:r>
      <w:r>
        <w:rPr>
          <w:i/>
          <w:iCs/>
        </w:rPr>
        <w:t xml:space="preserve">dîvân, cemaat, vilâyet </w:t>
      </w:r>
      <w:r>
        <w:t xml:space="preserve">tâbirlerinin yanısıra, kimi zaman da bunların müterâdifi olarak kullanılmıştır.  Tanzimattan sonra, Fuad Paşa’nın sadareti  esnasında devletin mülkî ve  mâlî idaresini zapt için vilâyet usulüne geçilmesi düşünülmüş ve  3 eyaletin birleştirilmesi ile Tuna Vilâyeti teşkil edilmiştir. Yönetime gelen Midhat Paşa’nın  sancak, kaza ve nâhiyelerin  yeniden tanzim ve tensiki hususunda  hazırladığı nizamnâme, bu ıslahatın esası olmuştur.  7 C 1281 / 7 Kasım 1864’te düzenlenen </w:t>
      </w:r>
      <w:r>
        <w:rPr>
          <w:i/>
          <w:iCs/>
        </w:rPr>
        <w:t>Vilâyât Nizamnâmes</w:t>
      </w:r>
      <w:r>
        <w:t xml:space="preserve">i’nin 4. maddesiyle, bazı köy toplululklarının meydana getirdiği küçük daireler müstakil bir kaza olamadığından,  nâhiye itibariyle idareleri kararlaştırılmıştır.  29 L 1287 / 22 Ocak 1871 tarihli </w:t>
      </w:r>
      <w:r>
        <w:rPr>
          <w:i/>
          <w:iCs/>
        </w:rPr>
        <w:t>İdare-i Umûmiy-i Vilâyât Nizamnâmesi</w:t>
      </w:r>
      <w:r>
        <w:t xml:space="preserve"> ile daha sonra 11 Ra 1293 / 6 Nisan 1876 .tarihli, 28 maddelik </w:t>
      </w:r>
      <w:r>
        <w:rPr>
          <w:i/>
          <w:iCs/>
        </w:rPr>
        <w:t>İdare-i Nevâhî  Nizamnâmesi</w:t>
      </w:r>
      <w:r>
        <w:t xml:space="preserve">  ( Bkz.: </w:t>
      </w:r>
      <w:r>
        <w:rPr>
          <w:i/>
          <w:iCs/>
        </w:rPr>
        <w:t xml:space="preserve">Düstûr, </w:t>
      </w:r>
      <w:r>
        <w:t xml:space="preserve"> I, s. 637 vd.; ,III, s. 33-47 ) mülkî taksimatı 4 dereceye ayırark,  nahiye teşkilâtını ayrıntılı şekilde  nizâma bağlamıştır ( M. Tayyib Gökbilgin,  “ Nâhiye “,  </w:t>
      </w:r>
      <w:r>
        <w:rPr>
          <w:i/>
          <w:iCs/>
        </w:rPr>
        <w:t>İA</w:t>
      </w:r>
      <w:r>
        <w:t xml:space="preserve">, s. 37-39 ).   Bu karar ve nizamların uygulanması safhasında, Anadolu ve Rumeli vilâyetlerinin kazaları nâhiyelere ayrılmış; nâhiye merkezlerinde birer hükümet konağı ve karakolhâne tesis edilmiştir ( Gökbilgin, a.g.m., s. 39 ). Pınarhisarı için, bkz. </w:t>
      </w:r>
      <w:r>
        <w:rPr>
          <w:i/>
          <w:iCs/>
        </w:rPr>
        <w:t>Edirne vilâyeti sâl-nâmesi,</w:t>
      </w:r>
      <w:r>
        <w:t xml:space="preserve"> yirminci def’a, 1310 /  1892-1893).  Meşrutiyet döneminde, 1329 / 1911 tarihli </w:t>
      </w:r>
      <w:r>
        <w:rPr>
          <w:i/>
          <w:iCs/>
        </w:rPr>
        <w:t>İdare-i  Umûmiye-i Vilâyât Kanunu</w:t>
      </w:r>
      <w:r>
        <w:t xml:space="preserve">, 1281, 1283 ve 1293 tarihli nizamnâmelerin  nâhiyelerle ilgili hükümlerini değiştirmiş ( Gökbilgin, a.g.m., s. 39 ).;değişiklikler,  cumhuriyet döneminde de devam etmiştir (  </w:t>
      </w:r>
      <w:r>
        <w:rPr>
          <w:i/>
          <w:iCs/>
        </w:rPr>
        <w:t>1926/1927 Türkiye Cumhuriyeti Devlet Salnâmesi )</w:t>
      </w:r>
      <w:r>
        <w:t>.</w:t>
      </w:r>
    </w:p>
  </w:footnote>
  <w:footnote w:id="16">
    <w:p w:rsidR="00C3691E" w:rsidRDefault="00A16370">
      <w:pPr>
        <w:pStyle w:val="DipnotMetni"/>
      </w:pPr>
      <w:r>
        <w:rPr>
          <w:rStyle w:val="DipnotBavurusu"/>
        </w:rPr>
        <w:footnoteRef/>
      </w:r>
      <w:r>
        <w:t xml:space="preserve"> BOA</w:t>
      </w:r>
      <w:r>
        <w:rPr>
          <w:b/>
          <w:bCs/>
        </w:rPr>
        <w:t xml:space="preserve">, </w:t>
      </w:r>
      <w:r>
        <w:rPr>
          <w:i/>
          <w:iCs/>
          <w:szCs w:val="24"/>
        </w:rPr>
        <w:t>DH.MKT,</w:t>
      </w:r>
      <w:r>
        <w:rPr>
          <w:szCs w:val="24"/>
        </w:rPr>
        <w:t xml:space="preserve"> nr. 48/10,  1 C 1312 / 30 Kasım 1894.</w:t>
      </w:r>
    </w:p>
  </w:footnote>
  <w:footnote w:id="17">
    <w:p w:rsidR="00C3691E" w:rsidRDefault="00A16370">
      <w:pPr>
        <w:pStyle w:val="DipnotMetni"/>
        <w:jc w:val="both"/>
      </w:pPr>
      <w:r>
        <w:rPr>
          <w:rStyle w:val="DipnotBavurusu"/>
        </w:rPr>
        <w:footnoteRef/>
      </w:r>
      <w:r>
        <w:t xml:space="preserve"> Havsa ( Havass-ı Mahmud Paşa, Havass-ı refia ), 1865 ‘de  Edirne vilâyetine tâbi  bir </w:t>
      </w:r>
      <w:r>
        <w:rPr>
          <w:i/>
          <w:iCs/>
        </w:rPr>
        <w:t>kaza</w:t>
      </w:r>
      <w:r>
        <w:t xml:space="preserve">,  1926’da </w:t>
      </w:r>
      <w:r>
        <w:rPr>
          <w:i/>
          <w:iCs/>
        </w:rPr>
        <w:t>nahiye</w:t>
      </w:r>
      <w:r>
        <w:t xml:space="preserve">dir  ( Sezen, a.g.e.,  s. 233 ).  Bugün, </w:t>
      </w:r>
      <w:r>
        <w:rPr>
          <w:i/>
          <w:iCs/>
        </w:rPr>
        <w:t>kaza/ ilçe</w:t>
      </w:r>
      <w:r>
        <w:t xml:space="preserve"> olarak teşkilâtlandırılmıştır.</w:t>
      </w:r>
    </w:p>
  </w:footnote>
  <w:footnote w:id="18">
    <w:p w:rsidR="00C3691E" w:rsidRDefault="00A16370">
      <w:pPr>
        <w:pStyle w:val="DipnotMetni"/>
        <w:jc w:val="both"/>
      </w:pPr>
      <w:r>
        <w:rPr>
          <w:rStyle w:val="DipnotBavurusu"/>
        </w:rPr>
        <w:footnoteRef/>
      </w:r>
      <w:r>
        <w:t xml:space="preserve"> Meşrutiyet’in ikinci defa ilânından sonra, Edirne vilâyeti dahilindeki birçok bölge ahalisi idarî bakımdan değişiklikler yapılmasını istediler.  Meselâ,  Cisr-i Ergene</w:t>
      </w:r>
      <w:r>
        <w:rPr>
          <w:sz w:val="24"/>
          <w:szCs w:val="24"/>
        </w:rPr>
        <w:t>’</w:t>
      </w:r>
      <w:r>
        <w:rPr>
          <w:szCs w:val="24"/>
        </w:rPr>
        <w:t xml:space="preserve">ye mülhak  </w:t>
      </w:r>
      <w:r>
        <w:rPr>
          <w:i/>
          <w:iCs/>
          <w:szCs w:val="24"/>
        </w:rPr>
        <w:t>Zalef nahiyesi</w:t>
      </w:r>
      <w:r>
        <w:rPr>
          <w:szCs w:val="24"/>
        </w:rPr>
        <w:t xml:space="preserve">nin </w:t>
      </w:r>
      <w:r>
        <w:rPr>
          <w:i/>
          <w:iCs/>
          <w:szCs w:val="24"/>
        </w:rPr>
        <w:t>Babaeski</w:t>
      </w:r>
      <w:r>
        <w:rPr>
          <w:szCs w:val="24"/>
        </w:rPr>
        <w:t xml:space="preserve">’ye bağlanması;  Vize’ye bağlı </w:t>
      </w:r>
      <w:r>
        <w:rPr>
          <w:i/>
          <w:iCs/>
          <w:szCs w:val="24"/>
        </w:rPr>
        <w:t>Saray</w:t>
      </w:r>
      <w:r>
        <w:rPr>
          <w:szCs w:val="24"/>
        </w:rPr>
        <w:t xml:space="preserve"> nahiyesinin kazaya tahvili, aynı zamanda  </w:t>
      </w:r>
      <w:r>
        <w:rPr>
          <w:i/>
          <w:iCs/>
          <w:szCs w:val="24"/>
        </w:rPr>
        <w:t xml:space="preserve">Vize’nin Çakıllı, Yuvalı </w:t>
      </w:r>
      <w:r>
        <w:rPr>
          <w:szCs w:val="24"/>
        </w:rPr>
        <w:t xml:space="preserve">ve </w:t>
      </w:r>
      <w:r>
        <w:rPr>
          <w:i/>
          <w:iCs/>
          <w:szCs w:val="24"/>
        </w:rPr>
        <w:t>Servi</w:t>
      </w:r>
      <w:r>
        <w:rPr>
          <w:szCs w:val="24"/>
        </w:rPr>
        <w:t xml:space="preserve"> köylerinin </w:t>
      </w:r>
      <w:r>
        <w:rPr>
          <w:i/>
          <w:iCs/>
          <w:szCs w:val="24"/>
        </w:rPr>
        <w:t>Saray</w:t>
      </w:r>
      <w:r>
        <w:rPr>
          <w:szCs w:val="24"/>
        </w:rPr>
        <w:t>’a  bağlanması için 1327 / 1909’da  mebus Mustafa Ârif Bey’in dikkatine  sunulmak üzere İstanbul’a birçok yazı gönderildi (</w:t>
      </w:r>
      <w:r>
        <w:t xml:space="preserve">BOA, </w:t>
      </w:r>
      <w:r>
        <w:rPr>
          <w:i/>
          <w:iCs/>
          <w:szCs w:val="24"/>
        </w:rPr>
        <w:t>DH.İD</w:t>
      </w:r>
      <w:r>
        <w:rPr>
          <w:szCs w:val="24"/>
        </w:rPr>
        <w:t>,  nr. 120 / 6,  29 B 1330 / 14 Temmuz 1912 ).</w:t>
      </w:r>
    </w:p>
  </w:footnote>
  <w:footnote w:id="19">
    <w:p w:rsidR="00C3691E" w:rsidRDefault="00A16370">
      <w:pPr>
        <w:pStyle w:val="DipnotMetni"/>
        <w:jc w:val="both"/>
      </w:pPr>
      <w:r>
        <w:rPr>
          <w:rStyle w:val="DipnotBavurusu"/>
        </w:rPr>
        <w:footnoteRef/>
      </w:r>
      <w:r>
        <w:t xml:space="preserve"> 1328/1910 tarihli devlet salnamesine göre,  Pınarhisarı bu tarihte bir kazadır ve 23 köy ile yalnız bir adet  </w:t>
      </w:r>
      <w:r>
        <w:rPr>
          <w:i/>
          <w:iCs/>
        </w:rPr>
        <w:t>nahiye</w:t>
      </w:r>
      <w:r>
        <w:t>si</w:t>
      </w:r>
      <w:r>
        <w:rPr>
          <w:i/>
          <w:iCs/>
        </w:rPr>
        <w:t xml:space="preserve"> </w:t>
      </w:r>
      <w:r>
        <w:t xml:space="preserve">( Üsküb ) bulunmaktadır  ( </w:t>
      </w:r>
      <w:r>
        <w:rPr>
          <w:i/>
          <w:iCs/>
        </w:rPr>
        <w:t>Salnâme-i Devlet-i Aliyye-i Osmaniye</w:t>
      </w:r>
      <w:r>
        <w:t xml:space="preserve">  ( Dersaadet 1328 sene-i maliye ), s. 509 ).  </w:t>
      </w:r>
    </w:p>
  </w:footnote>
  <w:footnote w:id="20">
    <w:p w:rsidR="00C3691E" w:rsidRDefault="00A16370">
      <w:pPr>
        <w:pStyle w:val="DipnotMetni"/>
        <w:jc w:val="both"/>
      </w:pPr>
      <w:r>
        <w:rPr>
          <w:rStyle w:val="DipnotBavurusu"/>
        </w:rPr>
        <w:footnoteRef/>
      </w:r>
      <w:r>
        <w:t xml:space="preserve"> Karapınar adı ile geçen mevkı, 1878’de Şarkî Rumeli Vilâyeti’nde Eskizağra ( Z</w:t>
      </w:r>
      <w:r>
        <w:rPr>
          <w:i/>
          <w:iCs/>
        </w:rPr>
        <w:t xml:space="preserve">ağra-i Atîk </w:t>
      </w:r>
      <w:r>
        <w:t xml:space="preserve">) ve 1908’de Burgaz ( bu tarihte </w:t>
      </w:r>
      <w:r>
        <w:rPr>
          <w:i/>
          <w:iCs/>
        </w:rPr>
        <w:t>Gradovo</w:t>
      </w:r>
      <w:r>
        <w:t xml:space="preserve"> adı  altında Bulgaristan dahilinde )’da ve   </w:t>
      </w:r>
      <w:r>
        <w:rPr>
          <w:i/>
          <w:iCs/>
        </w:rPr>
        <w:t>kaza</w:t>
      </w:r>
      <w:r>
        <w:t xml:space="preserve"> statüsünde bir  bölgedir  ( Sezen,  </w:t>
      </w:r>
      <w:r>
        <w:rPr>
          <w:i/>
          <w:iCs/>
        </w:rPr>
        <w:t>a.g.e.</w:t>
      </w:r>
      <w:r>
        <w:t xml:space="preserve">,  s. 289 ). </w:t>
      </w:r>
    </w:p>
  </w:footnote>
  <w:footnote w:id="21">
    <w:p w:rsidR="00C3691E" w:rsidRDefault="00A16370">
      <w:pPr>
        <w:pStyle w:val="DipnotMetni"/>
        <w:jc w:val="both"/>
      </w:pPr>
      <w:r>
        <w:rPr>
          <w:rStyle w:val="DipnotBavurusu"/>
        </w:rPr>
        <w:footnoteRef/>
      </w:r>
      <w:r>
        <w:t xml:space="preserve"> Zalef ( Zaluf: Uzunköprü’ye bağlı bir nahiye  iken  lâğvedilmiştir. Yerinde, Kırcasalih  nahiyesi  kurulmuştur</w:t>
      </w:r>
    </w:p>
  </w:footnote>
  <w:footnote w:id="22">
    <w:p w:rsidR="00C3691E" w:rsidRDefault="00A16370">
      <w:pPr>
        <w:pStyle w:val="DipnotMetni"/>
      </w:pPr>
      <w:r>
        <w:rPr>
          <w:rStyle w:val="DipnotBavurusu"/>
        </w:rPr>
        <w:footnoteRef/>
      </w:r>
      <w:r>
        <w:t xml:space="preserve"> BOA, </w:t>
      </w:r>
      <w:r>
        <w:rPr>
          <w:i/>
          <w:iCs/>
          <w:szCs w:val="24"/>
        </w:rPr>
        <w:t>DH.İD</w:t>
      </w:r>
      <w:r>
        <w:rPr>
          <w:szCs w:val="24"/>
        </w:rPr>
        <w:t>,  nr. 120 / 6,  29 B 1330 / 14 Temmuz 1912.</w:t>
      </w:r>
    </w:p>
  </w:footnote>
  <w:footnote w:id="23">
    <w:p w:rsidR="00C3691E" w:rsidRDefault="00A16370">
      <w:pPr>
        <w:pStyle w:val="DipnotMetni"/>
      </w:pPr>
      <w:r>
        <w:rPr>
          <w:rStyle w:val="DipnotBavurusu"/>
        </w:rPr>
        <w:footnoteRef/>
      </w:r>
      <w:r>
        <w:t xml:space="preserve"> Aynı yer.</w:t>
      </w:r>
    </w:p>
  </w:footnote>
  <w:footnote w:id="24">
    <w:p w:rsidR="00C3691E" w:rsidRDefault="00A16370">
      <w:pPr>
        <w:pStyle w:val="DipnotMetni"/>
      </w:pPr>
      <w:r>
        <w:rPr>
          <w:rStyle w:val="DipnotBavurusu"/>
        </w:rPr>
        <w:footnoteRef/>
      </w:r>
      <w:r>
        <w:t xml:space="preserve"> Meselâ, </w:t>
      </w:r>
      <w:r>
        <w:rPr>
          <w:bCs/>
          <w:iCs/>
          <w:szCs w:val="24"/>
        </w:rPr>
        <w:t xml:space="preserve">mülki idare, adliye ve zâbıtası  ilga edilmiş bulunan Havsa nahiyesi,  2 Ş 1330 / 17 Temmuz 1912’de 3. sınıf  bir kaza olarak yeniden kuruldu ( </w:t>
      </w:r>
      <w:r>
        <w:t xml:space="preserve">BOA, </w:t>
      </w:r>
      <w:r>
        <w:rPr>
          <w:i/>
          <w:iCs/>
          <w:szCs w:val="24"/>
        </w:rPr>
        <w:t>DH.İD</w:t>
      </w:r>
      <w:r>
        <w:rPr>
          <w:szCs w:val="24"/>
        </w:rPr>
        <w:t>,  nr. 120 / 6,  29 B 1330 / 14 Temmuz 1912 ).</w:t>
      </w:r>
      <w:r>
        <w:rPr>
          <w:bCs/>
          <w:iCs/>
          <w:szCs w:val="24"/>
        </w:rPr>
        <w:t xml:space="preserve"> </w:t>
      </w:r>
    </w:p>
  </w:footnote>
  <w:footnote w:id="25">
    <w:p w:rsidR="00C3691E" w:rsidRDefault="00A16370">
      <w:pPr>
        <w:pStyle w:val="DipnotMetni"/>
      </w:pPr>
      <w:r>
        <w:rPr>
          <w:rStyle w:val="DipnotBavurusu"/>
        </w:rPr>
        <w:footnoteRef/>
      </w:r>
      <w:r>
        <w:t xml:space="preserve"> BOA,  </w:t>
      </w:r>
      <w:r>
        <w:rPr>
          <w:i/>
          <w:iCs/>
          <w:color w:val="000000"/>
        </w:rPr>
        <w:t>DH. İD</w:t>
      </w:r>
      <w:r>
        <w:rPr>
          <w:color w:val="000000"/>
        </w:rPr>
        <w:t>, nr. 156/8.</w:t>
      </w:r>
    </w:p>
  </w:footnote>
  <w:footnote w:id="26">
    <w:p w:rsidR="00C3691E" w:rsidRDefault="00A16370">
      <w:pPr>
        <w:pStyle w:val="DipnotMetni"/>
      </w:pPr>
      <w:r>
        <w:rPr>
          <w:rStyle w:val="DipnotBavurusu"/>
        </w:rPr>
        <w:footnoteRef/>
      </w:r>
      <w:r>
        <w:t xml:space="preserve"> Bkz., Ek: 1  ) BOA,</w:t>
      </w:r>
      <w:r>
        <w:rPr>
          <w:i/>
          <w:iCs/>
        </w:rPr>
        <w:t xml:space="preserve"> </w:t>
      </w:r>
      <w:r>
        <w:rPr>
          <w:i/>
          <w:iCs/>
          <w:szCs w:val="24"/>
        </w:rPr>
        <w:t>DH.İD,</w:t>
      </w:r>
      <w:r>
        <w:rPr>
          <w:szCs w:val="24"/>
        </w:rPr>
        <w:t xml:space="preserve">  nr. 39/63 , 22 Za 1330 / 2 Kasım 1912.</w:t>
      </w:r>
    </w:p>
  </w:footnote>
  <w:footnote w:id="27">
    <w:p w:rsidR="00C3691E" w:rsidRDefault="00A16370">
      <w:pPr>
        <w:pStyle w:val="DipnotMetni"/>
      </w:pPr>
      <w:r>
        <w:rPr>
          <w:rStyle w:val="DipnotBavurusu"/>
        </w:rPr>
        <w:footnoteRef/>
      </w:r>
      <w:r>
        <w:t xml:space="preserve"> Aynı yer.</w:t>
      </w:r>
    </w:p>
  </w:footnote>
  <w:footnote w:id="28">
    <w:p w:rsidR="00C3691E" w:rsidRDefault="00A16370">
      <w:pPr>
        <w:pStyle w:val="DipnotMetni"/>
        <w:jc w:val="both"/>
      </w:pPr>
      <w:r>
        <w:rPr>
          <w:rStyle w:val="DipnotBavurusu"/>
        </w:rPr>
        <w:footnoteRef/>
      </w:r>
      <w:r>
        <w:t xml:space="preserve"> BOA,  </w:t>
      </w:r>
      <w:r>
        <w:rPr>
          <w:i/>
          <w:iCs/>
        </w:rPr>
        <w:t>DH.UMUM</w:t>
      </w:r>
      <w:r>
        <w:t>, nr. 92/47, 6 Z 1335 / 23 Eylül 1917.</w:t>
      </w:r>
    </w:p>
  </w:footnote>
  <w:footnote w:id="29">
    <w:p w:rsidR="00C3691E" w:rsidRDefault="00A16370">
      <w:pPr>
        <w:pStyle w:val="DipnotMetni"/>
        <w:jc w:val="both"/>
      </w:pPr>
      <w:r>
        <w:rPr>
          <w:rStyle w:val="DipnotBavurusu"/>
        </w:rPr>
        <w:footnoteRef/>
      </w:r>
      <w:r>
        <w:t xml:space="preserve"> Pınarhisarı kazası müdürü İskender Bey’in istifasına dair tahrirat: BOA,  </w:t>
      </w:r>
      <w:r>
        <w:rPr>
          <w:i/>
          <w:iCs/>
        </w:rPr>
        <w:t xml:space="preserve">A.MKT.UM, </w:t>
      </w:r>
      <w:r>
        <w:t xml:space="preserve"> nr. 21/98, 28 Ş 1266 / 9  Temmuz 1850.</w:t>
      </w:r>
    </w:p>
  </w:footnote>
  <w:footnote w:id="30">
    <w:p w:rsidR="00C3691E" w:rsidRDefault="00A16370">
      <w:pPr>
        <w:pStyle w:val="DipnotMetni"/>
      </w:pPr>
      <w:r>
        <w:rPr>
          <w:rStyle w:val="DipnotBavurusu"/>
        </w:rPr>
        <w:footnoteRef/>
      </w:r>
      <w:r>
        <w:t xml:space="preserve"> BOA,  </w:t>
      </w:r>
      <w:r>
        <w:rPr>
          <w:i/>
          <w:iCs/>
        </w:rPr>
        <w:t>A.MKT.NZD</w:t>
      </w:r>
      <w:r>
        <w:t>, nr. 81/9, 8 N 1269/  15 Haziran 1853.</w:t>
      </w:r>
    </w:p>
  </w:footnote>
  <w:footnote w:id="31">
    <w:p w:rsidR="00C3691E" w:rsidRDefault="00A16370">
      <w:pPr>
        <w:pStyle w:val="DipnotMetni"/>
      </w:pPr>
      <w:r>
        <w:rPr>
          <w:rStyle w:val="DipnotBavurusu"/>
        </w:rPr>
        <w:footnoteRef/>
      </w:r>
      <w:r>
        <w:t xml:space="preserve"> </w:t>
      </w:r>
      <w:r>
        <w:rPr>
          <w:szCs w:val="24"/>
        </w:rPr>
        <w:t xml:space="preserve">BOA,  </w:t>
      </w:r>
      <w:r>
        <w:rPr>
          <w:i/>
          <w:iCs/>
          <w:szCs w:val="24"/>
        </w:rPr>
        <w:t>A.MKT</w:t>
      </w:r>
      <w:r>
        <w:rPr>
          <w:szCs w:val="24"/>
        </w:rPr>
        <w:t>,  nr. 78/14, 28 Ca 1272 / 5 Şubat 1856.</w:t>
      </w:r>
    </w:p>
  </w:footnote>
  <w:footnote w:id="32">
    <w:p w:rsidR="00C3691E" w:rsidRDefault="00A16370">
      <w:pPr>
        <w:pStyle w:val="DipnotMetni"/>
      </w:pPr>
      <w:r>
        <w:rPr>
          <w:rStyle w:val="DipnotBavurusu"/>
        </w:rPr>
        <w:footnoteRef/>
      </w:r>
      <w:r>
        <w:t xml:space="preserve"> BOA, </w:t>
      </w:r>
      <w:r>
        <w:rPr>
          <w:i/>
          <w:iCs/>
        </w:rPr>
        <w:t>A.MKT.UM,</w:t>
      </w:r>
      <w:r>
        <w:t xml:space="preserve"> nr. 315/1, 18 L 1274/  1 Haziran 1858.</w:t>
      </w:r>
    </w:p>
  </w:footnote>
  <w:footnote w:id="33">
    <w:p w:rsidR="00C3691E" w:rsidRDefault="00A16370">
      <w:pPr>
        <w:pStyle w:val="DipnotMetni"/>
        <w:jc w:val="both"/>
      </w:pPr>
      <w:r>
        <w:rPr>
          <w:rStyle w:val="DipnotBavurusu"/>
        </w:rPr>
        <w:footnoteRef/>
      </w:r>
      <w:r>
        <w:t xml:space="preserve">Müdür,  </w:t>
      </w:r>
      <w:r>
        <w:rPr>
          <w:bCs/>
          <w:szCs w:val="24"/>
        </w:rPr>
        <w:t xml:space="preserve">kaza âşârından mal kâtibi Sâlim Efendi ile âzâdan bazıları ve birkaç çorbacıların ( gayrimüslim köy muhtarları ) şikâyeti üzerine azledilmişti. İddiaya göre, müdür konağının harem dairesinin tamir masrafı, 7.019 kuruş 30 para’ya mâl olmuştu. Hapishânenin tamir masrafı da kaza müdürünün kontrolüne bırakılmış; fakat, parayı zimmetine geçiren müdür, aslında binayı tamir etirmemiş, yalnız evrak üzerinde onarım göstermişti. Mültezimlerin de dahil olduğu meselede, usulsüz edinilen meblâğın ilgili defterden tenzili; tamamı 15.038 kuruşu bulan haksız kazancın suçlulardan tahsili ilgililere emredildi ( BOA,  </w:t>
      </w:r>
      <w:r>
        <w:rPr>
          <w:bCs/>
          <w:i/>
          <w:iCs/>
          <w:szCs w:val="24"/>
        </w:rPr>
        <w:t>A.MKT.MVL</w:t>
      </w:r>
      <w:r>
        <w:rPr>
          <w:bCs/>
          <w:szCs w:val="24"/>
        </w:rPr>
        <w:t>, nr. 100/54, 19 M 1275 / 29 Ağustos 1858 ).</w:t>
      </w:r>
    </w:p>
  </w:footnote>
  <w:footnote w:id="34">
    <w:p w:rsidR="00C3691E" w:rsidRDefault="00A16370">
      <w:pPr>
        <w:pStyle w:val="DipnotMetni"/>
        <w:jc w:val="both"/>
        <w:rPr>
          <w:bCs/>
        </w:rPr>
      </w:pPr>
      <w:r>
        <w:rPr>
          <w:rStyle w:val="DipnotBavurusu"/>
        </w:rPr>
        <w:footnoteRef/>
      </w:r>
      <w:r>
        <w:rPr>
          <w:szCs w:val="24"/>
        </w:rPr>
        <w:t xml:space="preserve">Şeyhlü müdürü  Hacı Ahmed Ağa’nın </w:t>
      </w:r>
      <w:r>
        <w:rPr>
          <w:bCs/>
          <w:szCs w:val="24"/>
        </w:rPr>
        <w:t xml:space="preserve">Müsliceli Aşireti  Müdürü Mustafa Ağa’nın azli ile yerine vekâleten tayin edilen Pınarhisarı müdürü  Ömer Efendi ‘nin  başka bir müdiriyete avdeti hakkında tahrirat: BOA, </w:t>
      </w:r>
      <w:r>
        <w:rPr>
          <w:bCs/>
          <w:i/>
          <w:iCs/>
          <w:szCs w:val="24"/>
        </w:rPr>
        <w:t>A.MKT.MVL</w:t>
      </w:r>
      <w:r>
        <w:rPr>
          <w:bCs/>
          <w:szCs w:val="24"/>
        </w:rPr>
        <w:t>, nr. 127/71,  4 Za 1277 /  15 Mayıs 1861.</w:t>
      </w:r>
    </w:p>
  </w:footnote>
  <w:footnote w:id="35">
    <w:p w:rsidR="00C3691E" w:rsidRDefault="00A16370">
      <w:pPr>
        <w:pStyle w:val="DipnotMetni"/>
        <w:jc w:val="both"/>
      </w:pPr>
      <w:r>
        <w:rPr>
          <w:rStyle w:val="DipnotBavurusu"/>
          <w:bCs/>
        </w:rPr>
        <w:footnoteRef/>
      </w:r>
      <w:r>
        <w:rPr>
          <w:bCs/>
        </w:rPr>
        <w:t xml:space="preserve"> BOA,</w:t>
      </w:r>
      <w:r>
        <w:t xml:space="preserve"> </w:t>
      </w:r>
      <w:r>
        <w:rPr>
          <w:i/>
          <w:iCs/>
        </w:rPr>
        <w:t>A.MKT.MHM,</w:t>
      </w:r>
      <w:r>
        <w:t xml:space="preserve"> nr. 190/43, 17 M 1277/  5 Ağustos 1860.</w:t>
      </w:r>
    </w:p>
  </w:footnote>
  <w:footnote w:id="36">
    <w:p w:rsidR="00C3691E" w:rsidRDefault="00A16370">
      <w:pPr>
        <w:pStyle w:val="DipnotMetni"/>
      </w:pPr>
      <w:r>
        <w:rPr>
          <w:rStyle w:val="DipnotBavurusu"/>
        </w:rPr>
        <w:footnoteRef/>
      </w:r>
      <w:r>
        <w:t xml:space="preserve"> BOA, </w:t>
      </w:r>
      <w:r>
        <w:rPr>
          <w:i/>
          <w:iCs/>
          <w:szCs w:val="24"/>
        </w:rPr>
        <w:t>A.MKT.MVL</w:t>
      </w:r>
      <w:r>
        <w:rPr>
          <w:szCs w:val="24"/>
        </w:rPr>
        <w:t>, nr. 123/77, 19 C 1277 / 2 Ocak 1861.</w:t>
      </w:r>
    </w:p>
  </w:footnote>
  <w:footnote w:id="37">
    <w:p w:rsidR="00C3691E" w:rsidRDefault="00A16370">
      <w:pPr>
        <w:pStyle w:val="DipnotMetni"/>
        <w:jc w:val="both"/>
      </w:pPr>
      <w:r>
        <w:rPr>
          <w:rStyle w:val="DipnotBavurusu"/>
        </w:rPr>
        <w:footnoteRef/>
      </w:r>
      <w:r>
        <w:t xml:space="preserve"> BOA, </w:t>
      </w:r>
      <w:r>
        <w:rPr>
          <w:i/>
          <w:iCs/>
        </w:rPr>
        <w:t xml:space="preserve"> A.MKT.MVL</w:t>
      </w:r>
      <w:r>
        <w:t xml:space="preserve">, nr. 136/75, 28 Ca 1278 / 1 Aralık 1861; İbrahim Ağa’nın, Pınarhisarı’nın havasına alışamadığı, bunun içindir ki, istifa sebebini “ </w:t>
      </w:r>
      <w:r>
        <w:rPr>
          <w:i/>
          <w:iCs/>
        </w:rPr>
        <w:t>kaza-i mezkûrun âb-ı havasıyla adem-i imtizâcından istifa eylediği</w:t>
      </w:r>
      <w:r>
        <w:t xml:space="preserve"> “  ( Gös. yer ), bildiriliyordu.  O’nun  yerine Abdullah Ağa’nın tayini ( BOA, </w:t>
      </w:r>
      <w:r>
        <w:rPr>
          <w:i/>
          <w:iCs/>
        </w:rPr>
        <w:t>A.MKT.MVL</w:t>
      </w:r>
      <w:r>
        <w:t xml:space="preserve">, nr. 137/19,  6 C 1278 /  9 Aralık 1861 ). uygun görüldü.  Bu tarihte, Abdullah Ağa’nın maaşı </w:t>
      </w:r>
      <w:r>
        <w:rPr>
          <w:bCs/>
          <w:szCs w:val="24"/>
        </w:rPr>
        <w:t xml:space="preserve">1250 kuruş, </w:t>
      </w:r>
      <w:r>
        <w:t xml:space="preserve"> Cisr-i Ergene kazası müdürünün maaşı 1500 kuruştur (  BOA, </w:t>
      </w:r>
      <w:r>
        <w:rPr>
          <w:i/>
          <w:iCs/>
        </w:rPr>
        <w:t xml:space="preserve"> A.MKT.MVL</w:t>
      </w:r>
      <w:r>
        <w:t xml:space="preserve">, nr. 136/75, 28 Ca 1278 / 1 Aralık 1861 ).  </w:t>
      </w:r>
    </w:p>
  </w:footnote>
  <w:footnote w:id="38">
    <w:p w:rsidR="00C3691E" w:rsidRDefault="00A16370">
      <w:pPr>
        <w:pStyle w:val="DipnotMetni"/>
        <w:jc w:val="both"/>
      </w:pPr>
      <w:r>
        <w:rPr>
          <w:rStyle w:val="DipnotBavurusu"/>
        </w:rPr>
        <w:footnoteRef/>
      </w:r>
      <w:r>
        <w:t xml:space="preserve"> Osmanlı teşkilâtında ilmiye mensuplarının kadılık  görevi yapan  bir zümresine </w:t>
      </w:r>
      <w:r>
        <w:rPr>
          <w:i/>
          <w:iCs/>
        </w:rPr>
        <w:t>nâip [ nâib ]</w:t>
      </w:r>
      <w:r>
        <w:t xml:space="preserve"> denilir; </w:t>
      </w:r>
      <w:r>
        <w:rPr>
          <w:i/>
          <w:iCs/>
        </w:rPr>
        <w:t>mevâli</w:t>
      </w:r>
      <w:r>
        <w:t xml:space="preserve"> denilen  büyük kadılar, bazen hizmetlerinin  tamamını, bazen de bir kısmını fiilen deruhde etmeyerek, yerlerine kadı vasfında ve ehil  birini vekil tâyin ederlerdi.  Bazen bir kaza, örfî sürelerini tamamlayan büyük ilmiye ricâline  veya görevde bulunan bir müderrise </w:t>
      </w:r>
      <w:r>
        <w:rPr>
          <w:i/>
          <w:iCs/>
        </w:rPr>
        <w:t xml:space="preserve">arpalık </w:t>
      </w:r>
      <w:r>
        <w:t xml:space="preserve"> suretiyle verilir; </w:t>
      </w:r>
      <w:r>
        <w:rPr>
          <w:i/>
          <w:iCs/>
        </w:rPr>
        <w:t xml:space="preserve">arpalık </w:t>
      </w:r>
      <w:r>
        <w:t xml:space="preserve">sahibi uhdesindeki kazaya gitmeyerek, yerine nâibler bakardı. XVII. ve XVIII. yy.da nâibi bulunmayan şehir ve kaza yokru. Mevleviyyet ve kazaların  nâhiyelerine birer nâib gönderilir, kadıların adlî ve idarî yetkileri bu görevliler tarafından kullanılırdı. Muayyen süreler için nâib tâyini usulü 1331 / 1912-1913’te lâğvedildi.  Meşrutiyet’in ikinci defa ilânından sonra yapılan değişikliklerde, nâiblere bütçeden maaş bağlandı. Cumhuriyet döneminde  şer’i mahkemelerin lâğvı üzerine nâiblik usulü  de tamamen kaldırıldı ( Ömer Nasûhî Bilmen,  </w:t>
      </w:r>
      <w:r>
        <w:rPr>
          <w:i/>
          <w:iCs/>
        </w:rPr>
        <w:t>Hukuk-ı İslâmiye ve Islâhât-ı Fıkhiye Kamûsu</w:t>
      </w:r>
      <w:r>
        <w:t xml:space="preserve">,  İstanbul 1952; C[avid]  B[aysun],  “ Nâip “, </w:t>
      </w:r>
      <w:r>
        <w:rPr>
          <w:i/>
          <w:iCs/>
        </w:rPr>
        <w:t>İA</w:t>
      </w:r>
      <w:r>
        <w:t>,  c. 9,  s. 50-51 ).</w:t>
      </w:r>
    </w:p>
  </w:footnote>
  <w:footnote w:id="39">
    <w:p w:rsidR="00C3691E" w:rsidRDefault="00A16370">
      <w:pPr>
        <w:pStyle w:val="DipnotMetni"/>
        <w:jc w:val="both"/>
      </w:pPr>
      <w:r>
        <w:rPr>
          <w:rStyle w:val="DipnotBavurusu"/>
        </w:rPr>
        <w:footnoteRef/>
      </w:r>
      <w:r>
        <w:t xml:space="preserve"> Âyân, arapça ayn kelimesinin çoğulu olup; eşrâf, vücûh ve erkân ile eş anlamlıdır. Bu kelime, diğer doğu devletlerinde olduğu gibi Osmanlı Devleti’nde de geniş bir mânâda kullanılmıştır.  Tarihî belgelerde voyvoda, mütesellim, muhassıl, mutasarrıf ve vali  olarak görülen yerli hânedanlar, aynı zamanda âyân veya mütegallibe tâbiriyle ifade edilmektedirler. 1683’ten itibaren nüfuzları artan âyânlar, 1787 seferinden sonra  daha da güçlenmişlerdir. Âyânlık, kasaba halkının seçimi ile olur, hükümet bu seçime karışmaz, âyân seçilen kimseye vali tarafından  </w:t>
      </w:r>
      <w:r>
        <w:rPr>
          <w:i/>
          <w:iCs/>
        </w:rPr>
        <w:t>âyânlık buyruldusu</w:t>
      </w:r>
      <w:r>
        <w:t xml:space="preserve"> verilir ve </w:t>
      </w:r>
      <w:r>
        <w:rPr>
          <w:i/>
          <w:iCs/>
        </w:rPr>
        <w:t xml:space="preserve">âyâniye </w:t>
      </w:r>
      <w:r>
        <w:t xml:space="preserve">adı altında bir para alırlardı.  Bulundukları kazada halk ile hükümet arasında, önceleri kaza kadıları tarafından yapılan </w:t>
      </w:r>
      <w:r>
        <w:rPr>
          <w:i/>
          <w:iCs/>
        </w:rPr>
        <w:t xml:space="preserve">vergilerin tahsili, asker terbiye ve sevki, erzak ve levazım tedariki </w:t>
      </w:r>
      <w:r>
        <w:t xml:space="preserve">gibi işleri görürlerdi. Âyânların bu görevleri, Tanzimat döneminde, yeni kurulan müessese ve elemanlara verilmeye başlandı.. Aynı zamanda Bâbıâli, vefat edenlerin yerine yenisini tayin etmeyerek, âyânlığa son verdi ( Geniş bilgi için, bkz. M. Fuat Köprülü-İ.Hakkı Uzunçarşılı, “ Âyân “,, </w:t>
      </w:r>
      <w:r>
        <w:rPr>
          <w:i/>
          <w:iCs/>
        </w:rPr>
        <w:t>İA,</w:t>
      </w:r>
      <w:r>
        <w:t xml:space="preserve"> c. II, s.40-41; Özcan Mert,  “ Âyân ”,  </w:t>
      </w:r>
      <w:r>
        <w:rPr>
          <w:i/>
          <w:iCs/>
        </w:rPr>
        <w:t>DVİA</w:t>
      </w:r>
      <w:r>
        <w:t xml:space="preserve">,  c. 4,  s. 195-198 ). </w:t>
      </w:r>
    </w:p>
  </w:footnote>
  <w:footnote w:id="40">
    <w:p w:rsidR="00C3691E" w:rsidRDefault="00A16370">
      <w:pPr>
        <w:pStyle w:val="DipnotMetni"/>
      </w:pPr>
      <w:r>
        <w:rPr>
          <w:rStyle w:val="DipnotBavurusu"/>
        </w:rPr>
        <w:footnoteRef/>
      </w:r>
      <w:r>
        <w:t xml:space="preserve"> BOA, </w:t>
      </w:r>
      <w:r>
        <w:rPr>
          <w:i/>
          <w:iCs/>
        </w:rPr>
        <w:t>AE.SAMDII</w:t>
      </w:r>
      <w:r>
        <w:t>, nr. 20/2192, 23 N 1105/  18 Mayıs1694.</w:t>
      </w:r>
    </w:p>
  </w:footnote>
  <w:footnote w:id="41">
    <w:p w:rsidR="00C3691E" w:rsidRDefault="00A16370">
      <w:pPr>
        <w:pStyle w:val="DipnotMetni"/>
      </w:pPr>
      <w:r>
        <w:rPr>
          <w:rStyle w:val="DipnotBavurusu"/>
        </w:rPr>
        <w:footnoteRef/>
      </w:r>
      <w:r>
        <w:t xml:space="preserve"> BOA, </w:t>
      </w:r>
      <w:r>
        <w:rPr>
          <w:i/>
          <w:iCs/>
        </w:rPr>
        <w:t>HAT,</w:t>
      </w:r>
      <w:r>
        <w:t xml:space="preserve"> nr. 589/28936 E/1, 1245/  1829-1830.</w:t>
      </w:r>
    </w:p>
  </w:footnote>
  <w:footnote w:id="42">
    <w:p w:rsidR="00C3691E" w:rsidRDefault="00A16370">
      <w:pPr>
        <w:pStyle w:val="DipnotMetni"/>
      </w:pPr>
      <w:r>
        <w:rPr>
          <w:rStyle w:val="DipnotBavurusu"/>
        </w:rPr>
        <w:footnoteRef/>
      </w:r>
      <w:r>
        <w:t xml:space="preserve"> BOA,  </w:t>
      </w:r>
      <w:r>
        <w:rPr>
          <w:i/>
          <w:iCs/>
        </w:rPr>
        <w:t>HR.MKT</w:t>
      </w:r>
      <w:r>
        <w:t>, nr. 26/16, 8 B 1265 /  30 Mayıs 1848.</w:t>
      </w:r>
    </w:p>
  </w:footnote>
  <w:footnote w:id="43">
    <w:p w:rsidR="00C3691E" w:rsidRDefault="00A16370">
      <w:pPr>
        <w:pStyle w:val="DipnotMetni"/>
      </w:pPr>
      <w:r>
        <w:rPr>
          <w:rStyle w:val="DipnotBavurusu"/>
        </w:rPr>
        <w:footnoteRef/>
      </w:r>
      <w:r>
        <w:t xml:space="preserve"> Salnâme-i Devlet-i Aliyye-i Osmaniye ( Dersaadet 1328 sene-i maliye ), s. 509.</w:t>
      </w:r>
    </w:p>
  </w:footnote>
  <w:footnote w:id="44">
    <w:p w:rsidR="00C3691E" w:rsidRDefault="00A16370">
      <w:pPr>
        <w:pStyle w:val="DipnotMetni"/>
      </w:pPr>
      <w:r>
        <w:rPr>
          <w:rStyle w:val="DipnotBavurusu"/>
        </w:rPr>
        <w:footnoteRef/>
      </w:r>
      <w:r>
        <w:t xml:space="preserve"> BOA, </w:t>
      </w:r>
      <w:r>
        <w:rPr>
          <w:i/>
          <w:iCs/>
        </w:rPr>
        <w:t>HAT,</w:t>
      </w:r>
      <w:r>
        <w:t xml:space="preserve"> nr. 473/ 23134, 29 Z 1223 /  15  Şubat 1809.</w:t>
      </w:r>
    </w:p>
  </w:footnote>
  <w:footnote w:id="45">
    <w:p w:rsidR="00C3691E" w:rsidRDefault="00A16370">
      <w:pPr>
        <w:pStyle w:val="DipnotMetni"/>
      </w:pPr>
      <w:r>
        <w:rPr>
          <w:rStyle w:val="DipnotBavurusu"/>
        </w:rPr>
        <w:footnoteRef/>
      </w:r>
      <w:r>
        <w:t xml:space="preserve"> Adı geçen âyânın, 1860 yılı sonunda başka bir kazaya tayini istenmiştir ( BOA, </w:t>
      </w:r>
      <w:r>
        <w:rPr>
          <w:i/>
          <w:iCs/>
        </w:rPr>
        <w:t>A.MKT.UM</w:t>
      </w:r>
      <w:r>
        <w:t>, nr. 442/2, ‘9 Ca 1277 / 13 Aralık 1860 ).</w:t>
      </w:r>
    </w:p>
  </w:footnote>
  <w:footnote w:id="46">
    <w:p w:rsidR="00C3691E" w:rsidRDefault="00A16370">
      <w:pPr>
        <w:pStyle w:val="DipnotMetni"/>
        <w:jc w:val="both"/>
      </w:pPr>
      <w:r>
        <w:rPr>
          <w:rStyle w:val="DipnotBavurusu"/>
        </w:rPr>
        <w:footnoteRef/>
      </w:r>
      <w:r>
        <w:t xml:space="preserve"> </w:t>
      </w:r>
      <w:r>
        <w:rPr>
          <w:szCs w:val="24"/>
        </w:rPr>
        <w:t xml:space="preserve">Bu esnada  rütbe-i selâse ile taltifi teklif  edildiğinden, İbrahim Efendi’nin tercüme-i hal varakasına gönderilmesine dair tahrirat: BOA, </w:t>
      </w:r>
      <w:r>
        <w:rPr>
          <w:i/>
          <w:iCs/>
          <w:szCs w:val="24"/>
        </w:rPr>
        <w:t>DH.MKT</w:t>
      </w:r>
      <w:r>
        <w:rPr>
          <w:szCs w:val="24"/>
        </w:rPr>
        <w:t>, nr. 731/75, 6 R 1321 /  2 Temmuz 1903;  nr. 828/4, 20 Z 1321 /  8 Mart 1904; 1136/ 54, 9 Za 1324/  25 Aralık 1906.</w:t>
      </w:r>
    </w:p>
  </w:footnote>
  <w:footnote w:id="47">
    <w:p w:rsidR="00C3691E" w:rsidRDefault="00A16370">
      <w:pPr>
        <w:pStyle w:val="DipnotMetni"/>
        <w:jc w:val="both"/>
      </w:pPr>
      <w:r>
        <w:rPr>
          <w:rStyle w:val="DipnotBavurusu"/>
        </w:rPr>
        <w:footnoteRef/>
      </w:r>
      <w:r>
        <w:t xml:space="preserve"> Bkz, Ek: 2 )  Dahiliye Nezareti Memurin ve Sicill-i Ahval Müdiriyeti’nden nâzırın imzasıyla sadarete  gönderilen tahrirat: BOA, </w:t>
      </w:r>
      <w:r>
        <w:rPr>
          <w:i/>
          <w:iCs/>
        </w:rPr>
        <w:t>İ.TAL,</w:t>
      </w:r>
      <w:r>
        <w:t xml:space="preserve"> nr. 4, 6 Ca 1334 / 11 Mart 1916..</w:t>
      </w:r>
    </w:p>
  </w:footnote>
  <w:footnote w:id="48">
    <w:p w:rsidR="00C3691E" w:rsidRDefault="00A16370">
      <w:pPr>
        <w:pStyle w:val="DipnotMetni"/>
        <w:jc w:val="both"/>
      </w:pPr>
      <w:r>
        <w:rPr>
          <w:rStyle w:val="DipnotBavurusu"/>
        </w:rPr>
        <w:footnoteRef/>
      </w:r>
      <w:r>
        <w:t xml:space="preserve"> Bkz., Ek: 3 ) Lala paşa kaymakamı Sâlih Cemal, Pınar hisarı</w:t>
      </w:r>
      <w:r>
        <w:rPr>
          <w:i/>
          <w:iCs/>
        </w:rPr>
        <w:t xml:space="preserve"> </w:t>
      </w:r>
      <w:r>
        <w:t xml:space="preserve">kaymakamı Sa’dullah ve Çorlu  kaymakamı Sâkıb Beyler’e liyakat madalyası verilmesine dair irâde-i seniyye:  BOA,  </w:t>
      </w:r>
      <w:r>
        <w:rPr>
          <w:i/>
          <w:iCs/>
        </w:rPr>
        <w:t>İ.TAL,</w:t>
      </w:r>
      <w:r>
        <w:t xml:space="preserve"> nr. 4, 6 Ca 1334 / 27 Şubat 1331 / 11 Mart 1916.</w:t>
      </w:r>
    </w:p>
  </w:footnote>
  <w:footnote w:id="49">
    <w:p w:rsidR="00C3691E" w:rsidRDefault="00A16370">
      <w:pPr>
        <w:pStyle w:val="DipnotMetni"/>
      </w:pPr>
      <w:r>
        <w:rPr>
          <w:rStyle w:val="DipnotBavurusu"/>
        </w:rPr>
        <w:footnoteRef/>
      </w:r>
      <w:r>
        <w:t xml:space="preserve"> Gös. yer.</w:t>
      </w:r>
    </w:p>
  </w:footnote>
  <w:footnote w:id="50">
    <w:p w:rsidR="00C3691E" w:rsidRDefault="00A16370">
      <w:pPr>
        <w:pStyle w:val="DipnotMetni"/>
        <w:jc w:val="both"/>
      </w:pPr>
      <w:r>
        <w:rPr>
          <w:rStyle w:val="DipnotBavurusu"/>
        </w:rPr>
        <w:footnoteRef/>
      </w:r>
      <w:r>
        <w:t xml:space="preserve"> Mehmet Bilgin,  “ Arap Kaymakam”lıktan “ Türk Başbakan”lığa, </w:t>
      </w:r>
      <w:r>
        <w:rPr>
          <w:i/>
        </w:rPr>
        <w:t xml:space="preserve">Tarih ve Toplum ( </w:t>
      </w:r>
      <w:r>
        <w:t xml:space="preserve"> </w:t>
      </w:r>
      <w:r>
        <w:rPr>
          <w:i/>
          <w:iCs/>
        </w:rPr>
        <w:t xml:space="preserve">TT </w:t>
      </w:r>
      <w:r>
        <w:rPr>
          <w:i/>
        </w:rPr>
        <w:t>)</w:t>
      </w:r>
      <w:r>
        <w:t xml:space="preserve">, Haziran 1994, s. 43.Daha geniş bilgi için  bkz.  Orhan Koloğlu,  </w:t>
      </w:r>
      <w:r>
        <w:rPr>
          <w:i/>
        </w:rPr>
        <w:t>Arap Kaymakam</w:t>
      </w:r>
      <w:r>
        <w:t>,  İstanbul 2001. Müellif Koloğlu,  Sa’dullah Bey’in oğludur.</w:t>
      </w:r>
    </w:p>
  </w:footnote>
  <w:footnote w:id="51">
    <w:p w:rsidR="00C3691E" w:rsidRDefault="00A16370">
      <w:pPr>
        <w:pStyle w:val="DipnotMetni"/>
      </w:pPr>
      <w:r>
        <w:rPr>
          <w:rStyle w:val="DipnotBavurusu"/>
        </w:rPr>
        <w:footnoteRef/>
      </w:r>
      <w:r>
        <w:t xml:space="preserve"> </w:t>
      </w:r>
      <w:r>
        <w:rPr>
          <w:i/>
          <w:iCs/>
        </w:rPr>
        <w:t xml:space="preserve">Salnâme-i Devlet-i Aliyye-i Osmaniye </w:t>
      </w:r>
      <w:r>
        <w:t>( Dersaadet 1328 sene-i maliye ),  s.509.</w:t>
      </w:r>
    </w:p>
  </w:footnote>
  <w:footnote w:id="52">
    <w:p w:rsidR="00C3691E" w:rsidRDefault="00A16370">
      <w:pPr>
        <w:pStyle w:val="DipnotMetni"/>
      </w:pPr>
      <w:r>
        <w:rPr>
          <w:rStyle w:val="DipnotBavurusu"/>
        </w:rPr>
        <w:footnoteRef/>
      </w:r>
      <w:r>
        <w:t xml:space="preserve"> BOA, .</w:t>
      </w:r>
      <w:r>
        <w:rPr>
          <w:i/>
          <w:iCs/>
        </w:rPr>
        <w:t>DUİT</w:t>
      </w:r>
      <w:r>
        <w:t>, nr. 46/15, orijinal kayıt nr. 30-2/135, 15 Z 1335/ 2 Ekim 1917.</w:t>
      </w:r>
    </w:p>
  </w:footnote>
  <w:footnote w:id="53">
    <w:p w:rsidR="00C3691E" w:rsidRDefault="00A16370">
      <w:pPr>
        <w:pStyle w:val="DipnotMetni"/>
      </w:pPr>
      <w:r>
        <w:rPr>
          <w:rStyle w:val="DipnotBavurusu"/>
        </w:rPr>
        <w:footnoteRef/>
      </w:r>
      <w:r>
        <w:t xml:space="preserve"> BOA,  </w:t>
      </w:r>
      <w:r>
        <w:rPr>
          <w:i/>
          <w:iCs/>
        </w:rPr>
        <w:t>A.MKT.NZD</w:t>
      </w:r>
      <w:r>
        <w:t>, 119/34,  3 S 1271/  26 Ekim 1854.</w:t>
      </w:r>
    </w:p>
  </w:footnote>
  <w:footnote w:id="54">
    <w:p w:rsidR="00C3691E" w:rsidRDefault="00A16370">
      <w:pPr>
        <w:pStyle w:val="DipnotMetni"/>
      </w:pPr>
      <w:r>
        <w:rPr>
          <w:rStyle w:val="DipnotBavurusu"/>
        </w:rPr>
        <w:footnoteRef/>
      </w:r>
      <w:r>
        <w:t xml:space="preserve"> BOA,  </w:t>
      </w:r>
      <w:r>
        <w:rPr>
          <w:i/>
          <w:iCs/>
        </w:rPr>
        <w:t>A.MKT.NZD</w:t>
      </w:r>
      <w:r>
        <w:t>, nr. 232/ 100, 29 Z 1273 / 20 Ağustos 1857.</w:t>
      </w:r>
    </w:p>
  </w:footnote>
  <w:footnote w:id="55">
    <w:p w:rsidR="00C3691E" w:rsidRDefault="00A16370">
      <w:pPr>
        <w:pStyle w:val="DipnotMetni"/>
      </w:pPr>
      <w:r>
        <w:rPr>
          <w:rStyle w:val="DipnotBavurusu"/>
        </w:rPr>
        <w:footnoteRef/>
      </w:r>
      <w:r>
        <w:t xml:space="preserve"> Sal</w:t>
      </w:r>
      <w:r>
        <w:rPr>
          <w:i/>
          <w:iCs/>
        </w:rPr>
        <w:t xml:space="preserve">nâme-i Devlet-i Aliyye-i Osmaniye </w:t>
      </w:r>
      <w:r>
        <w:t>( Dersaadet 1328 sene-i maliye ),  s.509.</w:t>
      </w:r>
    </w:p>
  </w:footnote>
  <w:footnote w:id="56">
    <w:p w:rsidR="00C3691E" w:rsidRDefault="00A16370">
      <w:pPr>
        <w:pStyle w:val="DipnotMetni"/>
        <w:jc w:val="both"/>
      </w:pPr>
      <w:r>
        <w:rPr>
          <w:rStyle w:val="DipnotBavurusu"/>
        </w:rPr>
        <w:footnoteRef/>
      </w:r>
      <w:r>
        <w:rPr>
          <w:sz w:val="24"/>
          <w:szCs w:val="24"/>
        </w:rPr>
        <w:t xml:space="preserve"> </w:t>
      </w:r>
      <w:r>
        <w:t xml:space="preserve">Nazif </w:t>
      </w:r>
      <w:r>
        <w:rPr>
          <w:szCs w:val="24"/>
        </w:rPr>
        <w:t>Karaçam</w:t>
      </w:r>
      <w:r>
        <w:rPr>
          <w:sz w:val="24"/>
          <w:szCs w:val="24"/>
        </w:rPr>
        <w:t xml:space="preserve">, </w:t>
      </w:r>
      <w:r>
        <w:rPr>
          <w:i/>
          <w:iCs/>
          <w:szCs w:val="24"/>
        </w:rPr>
        <w:t>Efsaneden Gerçeğe Kırklareli</w:t>
      </w:r>
      <w:r>
        <w:rPr>
          <w:i/>
          <w:iCs/>
          <w:sz w:val="24"/>
          <w:szCs w:val="24"/>
        </w:rPr>
        <w:t>,</w:t>
      </w:r>
      <w:r>
        <w:rPr>
          <w:sz w:val="24"/>
          <w:szCs w:val="24"/>
        </w:rPr>
        <w:t xml:space="preserve"> </w:t>
      </w:r>
      <w:r>
        <w:rPr>
          <w:szCs w:val="24"/>
        </w:rPr>
        <w:t>s. 551.  Vakıf  köyler,  Osmanlı ordusunun  arpa, saman, odun ihtiyacının yanı sıra; kürek ve  donanmanın kereste  ihtiyacının karşılanmasında muafiyet tanınan köylerdir</w:t>
      </w:r>
    </w:p>
  </w:footnote>
  <w:footnote w:id="57">
    <w:p w:rsidR="00C3691E" w:rsidRDefault="00A16370">
      <w:pPr>
        <w:pStyle w:val="DipnotMetni"/>
        <w:jc w:val="both"/>
      </w:pPr>
      <w:r>
        <w:rPr>
          <w:rStyle w:val="DipnotBavurusu"/>
        </w:rPr>
        <w:footnoteRef/>
      </w:r>
      <w:r>
        <w:t xml:space="preserve"> </w:t>
      </w:r>
      <w:r>
        <w:rPr>
          <w:szCs w:val="24"/>
        </w:rPr>
        <w:t xml:space="preserve">Pınarhisarı Beylik Mahallesi Temettuat Defteri, 1260–1261/ 22 Ocak 1844-.Aralık 1845 ( </w:t>
      </w:r>
      <w:r>
        <w:t xml:space="preserve">BOA, </w:t>
      </w:r>
      <w:r>
        <w:rPr>
          <w:i/>
          <w:iCs/>
        </w:rPr>
        <w:t>.ML.VRD.TMT</w:t>
      </w:r>
      <w:r>
        <w:t xml:space="preserve">,  </w:t>
      </w:r>
      <w:r>
        <w:rPr>
          <w:szCs w:val="24"/>
        </w:rPr>
        <w:t xml:space="preserve">nr. 6179; Pınarhisarı kazası mahalle ve köylerinde ikamet eden  ehl-i zimmet reâyâ ile yabancılar ve  kıptiyân tâifesinin 1260 / 22 Ocak 1844 - 9 Ocak 1845 yılı cizye defteri: </w:t>
      </w:r>
      <w:r>
        <w:t xml:space="preserve">BOA,  </w:t>
      </w:r>
      <w:r>
        <w:rPr>
          <w:i/>
          <w:iCs/>
        </w:rPr>
        <w:t>ML.VRD,CMH,</w:t>
      </w:r>
      <w:r>
        <w:t xml:space="preserve">  nr.334, 21.7.1260 / 6 Ağustos 1844</w:t>
      </w:r>
      <w:r>
        <w:rPr>
          <w:sz w:val="24"/>
          <w:szCs w:val="24"/>
        </w:rPr>
        <w:t xml:space="preserve"> ).</w:t>
      </w:r>
    </w:p>
  </w:footnote>
  <w:footnote w:id="58">
    <w:p w:rsidR="00C3691E" w:rsidRDefault="00A16370">
      <w:pPr>
        <w:pStyle w:val="DipnotMetni"/>
        <w:jc w:val="both"/>
      </w:pPr>
      <w:r>
        <w:rPr>
          <w:rStyle w:val="DipnotBavurusu"/>
        </w:rPr>
        <w:footnoteRef/>
      </w:r>
      <w:r>
        <w:t xml:space="preserve"> </w:t>
      </w:r>
      <w:r>
        <w:rPr>
          <w:szCs w:val="24"/>
        </w:rPr>
        <w:t xml:space="preserve">Pınarhisarı Orta  Mahalle  Temettuat Defteri, yıl 1260 - 1261 (  22 Ocak 1844 - Aralık 1845 ),   ( </w:t>
      </w:r>
      <w:r>
        <w:t xml:space="preserve">BOA, </w:t>
      </w:r>
      <w:r>
        <w:rPr>
          <w:i/>
          <w:iCs/>
        </w:rPr>
        <w:t>ML.VRD.TMT</w:t>
      </w:r>
      <w:r>
        <w:t>, .</w:t>
      </w:r>
      <w:r>
        <w:rPr>
          <w:szCs w:val="24"/>
        </w:rPr>
        <w:t xml:space="preserve">nr. 6188; </w:t>
      </w:r>
      <w:r>
        <w:t xml:space="preserve"> </w:t>
      </w:r>
      <w:r>
        <w:rPr>
          <w:i/>
          <w:iCs/>
        </w:rPr>
        <w:t>ML.VRD,CMH,</w:t>
      </w:r>
      <w:r>
        <w:t xml:space="preserve">  nr.334</w:t>
      </w:r>
      <w:r>
        <w:rPr>
          <w:szCs w:val="24"/>
        </w:rPr>
        <w:t xml:space="preserve"> ).</w:t>
      </w:r>
    </w:p>
  </w:footnote>
  <w:footnote w:id="59">
    <w:p w:rsidR="00C3691E" w:rsidRDefault="00A16370">
      <w:pPr>
        <w:pStyle w:val="DipnotMetni"/>
        <w:jc w:val="both"/>
      </w:pPr>
      <w:r>
        <w:rPr>
          <w:rStyle w:val="DipnotBavurusu"/>
        </w:rPr>
        <w:footnoteRef/>
      </w:r>
      <w:r>
        <w:t xml:space="preserve"> </w:t>
      </w:r>
      <w:r>
        <w:rPr>
          <w:szCs w:val="24"/>
        </w:rPr>
        <w:t xml:space="preserve">BOA,  </w:t>
      </w:r>
      <w:r>
        <w:rPr>
          <w:i/>
          <w:iCs/>
          <w:szCs w:val="24"/>
        </w:rPr>
        <w:t>ML.CRD</w:t>
      </w:r>
      <w:r>
        <w:rPr>
          <w:szCs w:val="24"/>
        </w:rPr>
        <w:t>,  nr. 1200,  15 B 1264 /  17 Haziran 1848 .</w:t>
      </w:r>
    </w:p>
  </w:footnote>
  <w:footnote w:id="60">
    <w:p w:rsidR="00C3691E" w:rsidRDefault="00A16370">
      <w:pPr>
        <w:pStyle w:val="DipnotMetni"/>
        <w:jc w:val="both"/>
      </w:pPr>
      <w:r>
        <w:rPr>
          <w:rStyle w:val="DipnotBavurusu"/>
        </w:rPr>
        <w:footnoteRef/>
      </w:r>
      <w:r>
        <w:t xml:space="preserve"> </w:t>
      </w:r>
      <w:r>
        <w:rPr>
          <w:szCs w:val="24"/>
        </w:rPr>
        <w:t xml:space="preserve">Afkar karyesinin arazisi müsait olmadığı için Bosna muhacirlerinin başka bir yerde iskân edilmeleri.ne dair tahrirat: BOA, </w:t>
      </w:r>
      <w:r>
        <w:rPr>
          <w:i/>
          <w:iCs/>
          <w:szCs w:val="24"/>
        </w:rPr>
        <w:t xml:space="preserve"> DH.İD</w:t>
      </w:r>
      <w:r>
        <w:rPr>
          <w:szCs w:val="24"/>
        </w:rPr>
        <w:t>, nr. 185/25,  12 Za 1329/  4 Kasım 1911.</w:t>
      </w:r>
    </w:p>
  </w:footnote>
  <w:footnote w:id="61">
    <w:p w:rsidR="00C3691E" w:rsidRDefault="00A16370">
      <w:pPr>
        <w:pStyle w:val="DipnotMetni"/>
        <w:jc w:val="both"/>
      </w:pPr>
      <w:r>
        <w:rPr>
          <w:rStyle w:val="DipnotBavurusu"/>
        </w:rPr>
        <w:footnoteRef/>
      </w:r>
      <w:r>
        <w:t xml:space="preserve"> BOA,  </w:t>
      </w:r>
      <w:r>
        <w:rPr>
          <w:szCs w:val="24"/>
        </w:rPr>
        <w:t>M</w:t>
      </w:r>
      <w:r>
        <w:rPr>
          <w:i/>
          <w:iCs/>
          <w:szCs w:val="24"/>
        </w:rPr>
        <w:t>L.VRD.TMT</w:t>
      </w:r>
      <w:r>
        <w:rPr>
          <w:szCs w:val="24"/>
        </w:rPr>
        <w:t>., nr. 6186.</w:t>
      </w:r>
    </w:p>
  </w:footnote>
  <w:footnote w:id="62">
    <w:p w:rsidR="00C3691E" w:rsidRDefault="00A16370">
      <w:pPr>
        <w:pStyle w:val="DipnotMetni"/>
      </w:pPr>
      <w:r>
        <w:rPr>
          <w:rStyle w:val="DipnotBavurusu"/>
        </w:rPr>
        <w:footnoteRef/>
      </w:r>
      <w:r>
        <w:t xml:space="preserve"> BOA, </w:t>
      </w:r>
      <w:r>
        <w:rPr>
          <w:i/>
          <w:iCs/>
        </w:rPr>
        <w:t>DH.EUM.EMN</w:t>
      </w:r>
      <w:r>
        <w:t>, nr. 72/33, 21 C 1332 / 17 Mayıs 1914.</w:t>
      </w:r>
    </w:p>
  </w:footnote>
  <w:footnote w:id="63">
    <w:p w:rsidR="00C3691E" w:rsidRDefault="00A16370">
      <w:pPr>
        <w:pStyle w:val="DipnotMetni"/>
      </w:pPr>
      <w:r>
        <w:rPr>
          <w:rStyle w:val="DipnotBavurusu"/>
        </w:rPr>
        <w:footnoteRef/>
      </w:r>
      <w:r>
        <w:t xml:space="preserve"> BOA, </w:t>
      </w:r>
      <w:r>
        <w:rPr>
          <w:i/>
          <w:iCs/>
        </w:rPr>
        <w:t>DH.MKT</w:t>
      </w:r>
      <w:r>
        <w:t>, nr. 1398/70,  15 Ca 1304 / 9 Şubat 1887.</w:t>
      </w:r>
    </w:p>
  </w:footnote>
  <w:footnote w:id="64">
    <w:p w:rsidR="00C3691E" w:rsidRDefault="00A16370">
      <w:pPr>
        <w:pStyle w:val="DipnotMetni"/>
        <w:jc w:val="both"/>
      </w:pPr>
      <w:r>
        <w:rPr>
          <w:rStyle w:val="DipnotBavurusu"/>
        </w:rPr>
        <w:footnoteRef/>
      </w:r>
      <w:r>
        <w:t xml:space="preserve"> Edirne’deki  [ Gazi ] Mihal Bey Evkafı’ndan Pınarhisarı kazası Kurudere ve Dere köyleri reâyâları başka mahalle  nakl ile  tekâliflerinin edâsında müşkülâta düştüklerinden nakl edilenlerin yerlerine geri gönderilmeleri: BOA, </w:t>
      </w:r>
      <w:r>
        <w:rPr>
          <w:i/>
          <w:iCs/>
        </w:rPr>
        <w:t>C.EV,</w:t>
      </w:r>
      <w:r>
        <w:t xml:space="preserve"> nr. 508/25682, 23 S 1180/ 1 Ağustos 1766.</w:t>
      </w:r>
    </w:p>
  </w:footnote>
  <w:footnote w:id="65">
    <w:p w:rsidR="00C3691E" w:rsidRDefault="00A16370">
      <w:pPr>
        <w:pStyle w:val="DipnotMetni"/>
      </w:pPr>
      <w:r>
        <w:rPr>
          <w:rStyle w:val="DipnotBavurusu"/>
        </w:rPr>
        <w:footnoteRef/>
      </w:r>
      <w:r>
        <w:t xml:space="preserve"> BOA,  </w:t>
      </w:r>
      <w:r>
        <w:rPr>
          <w:i/>
          <w:iCs/>
        </w:rPr>
        <w:t>ML.VRD.CMH</w:t>
      </w:r>
      <w:r>
        <w:t>, nr. 334.</w:t>
      </w:r>
    </w:p>
  </w:footnote>
  <w:footnote w:id="66">
    <w:p w:rsidR="00C3691E" w:rsidRDefault="00A16370">
      <w:pPr>
        <w:pStyle w:val="DipnotMetni"/>
      </w:pPr>
      <w:r>
        <w:rPr>
          <w:rStyle w:val="DipnotBavurusu"/>
        </w:rPr>
        <w:footnoteRef/>
      </w:r>
      <w:r>
        <w:t xml:space="preserve"> BOA,  </w:t>
      </w:r>
      <w:r>
        <w:rPr>
          <w:i/>
          <w:iCs/>
        </w:rPr>
        <w:t>DH.UMVM</w:t>
      </w:r>
      <w:r>
        <w:t>, nr. 42/113, 18 Z 1338/  2 Eylül 1920.</w:t>
      </w:r>
    </w:p>
  </w:footnote>
  <w:footnote w:id="67">
    <w:p w:rsidR="00C3691E" w:rsidRDefault="00A16370">
      <w:pPr>
        <w:pStyle w:val="DipnotMetni"/>
      </w:pPr>
      <w:r>
        <w:rPr>
          <w:rStyle w:val="DipnotBavurusu"/>
        </w:rPr>
        <w:footnoteRef/>
      </w:r>
      <w:r>
        <w:t xml:space="preserve"> BOA, </w:t>
      </w:r>
      <w:r>
        <w:rPr>
          <w:i/>
          <w:iCs/>
        </w:rPr>
        <w:t>ML.VRD.CMH</w:t>
      </w:r>
      <w:r>
        <w:t>, nr. 334.</w:t>
      </w:r>
    </w:p>
  </w:footnote>
  <w:footnote w:id="68">
    <w:p w:rsidR="00C3691E" w:rsidRDefault="00A16370">
      <w:pPr>
        <w:pStyle w:val="DipnotMetni"/>
      </w:pPr>
      <w:r>
        <w:rPr>
          <w:rStyle w:val="DipnotBavurusu"/>
        </w:rPr>
        <w:footnoteRef/>
      </w:r>
      <w:r>
        <w:t xml:space="preserve"> BOA, </w:t>
      </w:r>
      <w:r>
        <w:rPr>
          <w:i/>
          <w:iCs/>
        </w:rPr>
        <w:t>C.ML</w:t>
      </w:r>
      <w:r>
        <w:t>, nr. 98/4367, 29 C 1251 /  13 Ağustos 1874.</w:t>
      </w:r>
    </w:p>
  </w:footnote>
  <w:footnote w:id="69">
    <w:p w:rsidR="00C3691E" w:rsidRDefault="00A16370">
      <w:pPr>
        <w:pStyle w:val="DipnotMetni"/>
      </w:pPr>
      <w:r>
        <w:rPr>
          <w:rStyle w:val="DipnotBavurusu"/>
        </w:rPr>
        <w:footnoteRef/>
      </w:r>
      <w:r>
        <w:t xml:space="preserve"> BOA, </w:t>
      </w:r>
      <w:r>
        <w:rPr>
          <w:i/>
          <w:iCs/>
        </w:rPr>
        <w:t>HAT,</w:t>
      </w:r>
      <w:r>
        <w:t xml:space="preserve"> 264/15299,  29 Z 1207 / 8 Ağustos 1793.</w:t>
      </w:r>
    </w:p>
  </w:footnote>
  <w:footnote w:id="70">
    <w:p w:rsidR="00C3691E" w:rsidRDefault="00A16370">
      <w:pPr>
        <w:pStyle w:val="DipnotMetni"/>
      </w:pPr>
      <w:r>
        <w:rPr>
          <w:rStyle w:val="DipnotBavurusu"/>
        </w:rPr>
        <w:footnoteRef/>
      </w:r>
      <w:r>
        <w:t xml:space="preserve"> BOA</w:t>
      </w:r>
      <w:r>
        <w:rPr>
          <w:i/>
          <w:iCs/>
        </w:rPr>
        <w:t xml:space="preserve">, </w:t>
      </w:r>
      <w:r>
        <w:rPr>
          <w:i/>
          <w:iCs/>
          <w:szCs w:val="24"/>
        </w:rPr>
        <w:t>ML.CRD</w:t>
      </w:r>
      <w:r>
        <w:rPr>
          <w:szCs w:val="24"/>
        </w:rPr>
        <w:t>,  nr. 311, 1251 / 1835, 1254 / 1838 , 1264 / 1848 .</w:t>
      </w:r>
    </w:p>
  </w:footnote>
  <w:footnote w:id="71">
    <w:p w:rsidR="00C3691E" w:rsidRDefault="00A16370">
      <w:pPr>
        <w:pStyle w:val="DipnotMetni"/>
      </w:pPr>
      <w:r>
        <w:rPr>
          <w:rStyle w:val="DipnotBavurusu"/>
        </w:rPr>
        <w:footnoteRef/>
      </w:r>
      <w:r>
        <w:t xml:space="preserve"> BOA</w:t>
      </w:r>
      <w:r>
        <w:rPr>
          <w:i/>
          <w:iCs/>
        </w:rPr>
        <w:t>, C.EV</w:t>
      </w:r>
      <w:r>
        <w:t>, nr. 508/25682, 23 S 1180/ 1 Ağustos 1766.</w:t>
      </w:r>
    </w:p>
  </w:footnote>
  <w:footnote w:id="72">
    <w:p w:rsidR="00C3691E" w:rsidRDefault="00A16370">
      <w:pPr>
        <w:pStyle w:val="DipnotMetni"/>
      </w:pPr>
      <w:r>
        <w:rPr>
          <w:rStyle w:val="DipnotBavurusu"/>
        </w:rPr>
        <w:footnoteRef/>
      </w:r>
      <w:r>
        <w:t xml:space="preserve"> BOA, </w:t>
      </w:r>
      <w:r>
        <w:rPr>
          <w:i/>
          <w:iCs/>
        </w:rPr>
        <w:t>ML.VRD.CMH</w:t>
      </w:r>
      <w:r>
        <w:t>, nr. 334.</w:t>
      </w:r>
    </w:p>
  </w:footnote>
  <w:footnote w:id="73">
    <w:p w:rsidR="00C3691E" w:rsidRDefault="00A16370">
      <w:pPr>
        <w:pStyle w:val="DipnotMetni"/>
      </w:pPr>
      <w:r>
        <w:rPr>
          <w:rStyle w:val="DipnotBavurusu"/>
        </w:rPr>
        <w:footnoteRef/>
      </w:r>
      <w:r>
        <w:t xml:space="preserve"> BOA, </w:t>
      </w:r>
      <w:r>
        <w:rPr>
          <w:i/>
          <w:iCs/>
        </w:rPr>
        <w:t>HAT,</w:t>
      </w:r>
      <w:r>
        <w:t xml:space="preserve"> nr. 1414 / 57689, 29 Z 1210 /  6 Temmuz 1796.</w:t>
      </w:r>
    </w:p>
  </w:footnote>
  <w:footnote w:id="74">
    <w:p w:rsidR="00C3691E" w:rsidRDefault="00A16370">
      <w:pPr>
        <w:pStyle w:val="DipnotMetni"/>
      </w:pPr>
      <w:r>
        <w:rPr>
          <w:rStyle w:val="DipnotBavurusu"/>
        </w:rPr>
        <w:footnoteRef/>
      </w:r>
      <w:r>
        <w:t xml:space="preserve"> BOA,  </w:t>
      </w:r>
      <w:r>
        <w:rPr>
          <w:i/>
          <w:iCs/>
        </w:rPr>
        <w:t>A.MKT.DV</w:t>
      </w:r>
      <w:r>
        <w:t>, nr  177/31,  26 Ca 1266 /  9 Nisan 1850.</w:t>
      </w:r>
    </w:p>
  </w:footnote>
  <w:footnote w:id="75">
    <w:p w:rsidR="00C3691E" w:rsidRDefault="00A16370">
      <w:pPr>
        <w:pStyle w:val="DipnotMetni"/>
      </w:pPr>
      <w:r>
        <w:rPr>
          <w:rStyle w:val="DipnotBavurusu"/>
        </w:rPr>
        <w:footnoteRef/>
      </w:r>
      <w:r>
        <w:t xml:space="preserve"> BOA,  </w:t>
      </w:r>
      <w:r>
        <w:rPr>
          <w:i/>
          <w:iCs/>
        </w:rPr>
        <w:t>A.MKT.UM</w:t>
      </w:r>
      <w:r>
        <w:t>, nr. 171/72,  22 S 1271 /  14 Kasım 1854.</w:t>
      </w:r>
    </w:p>
  </w:footnote>
  <w:footnote w:id="76">
    <w:p w:rsidR="00C3691E" w:rsidRDefault="00A16370">
      <w:pPr>
        <w:pStyle w:val="DipnotMetni"/>
      </w:pPr>
      <w:r>
        <w:rPr>
          <w:rStyle w:val="DipnotBavurusu"/>
        </w:rPr>
        <w:footnoteRef/>
      </w:r>
      <w:r>
        <w:t xml:space="preserve"> BOA,  </w:t>
      </w:r>
      <w:r>
        <w:rPr>
          <w:i/>
          <w:iCs/>
        </w:rPr>
        <w:t>A.MKT.DV</w:t>
      </w:r>
      <w:r>
        <w:t>, nr. 186/15,  19 N 1277/  31 Mart 1861.</w:t>
      </w:r>
    </w:p>
  </w:footnote>
  <w:footnote w:id="77">
    <w:p w:rsidR="00C3691E" w:rsidRDefault="00A16370">
      <w:pPr>
        <w:pStyle w:val="DipnotMetni"/>
      </w:pPr>
      <w:r>
        <w:rPr>
          <w:rStyle w:val="DipnotBavurusu"/>
        </w:rPr>
        <w:footnoteRef/>
      </w:r>
      <w:r>
        <w:t xml:space="preserve"> BOA,  </w:t>
      </w:r>
      <w:r>
        <w:rPr>
          <w:i/>
          <w:iCs/>
        </w:rPr>
        <w:t>ML.VRD.CMH</w:t>
      </w:r>
      <w:r>
        <w:t>, nr. 334.</w:t>
      </w:r>
    </w:p>
  </w:footnote>
  <w:footnote w:id="78">
    <w:p w:rsidR="00C3691E" w:rsidRDefault="00A16370">
      <w:pPr>
        <w:pStyle w:val="DipnotMetni"/>
      </w:pPr>
      <w:r>
        <w:rPr>
          <w:rStyle w:val="DipnotBavurusu"/>
        </w:rPr>
        <w:footnoteRef/>
      </w:r>
      <w:r>
        <w:t xml:space="preserve"> BOA,  </w:t>
      </w:r>
      <w:r>
        <w:rPr>
          <w:i/>
          <w:iCs/>
          <w:szCs w:val="24"/>
        </w:rPr>
        <w:t>ML.VRD.TMT,</w:t>
      </w:r>
      <w:r>
        <w:rPr>
          <w:sz w:val="24"/>
          <w:szCs w:val="24"/>
        </w:rPr>
        <w:t xml:space="preserve"> </w:t>
      </w:r>
      <w:r>
        <w:rPr>
          <w:szCs w:val="24"/>
        </w:rPr>
        <w:t xml:space="preserve">nr. 6189,  </w:t>
      </w:r>
      <w:r>
        <w:rPr>
          <w:i/>
          <w:iCs/>
        </w:rPr>
        <w:t>ML.VRD.CMH</w:t>
      </w:r>
      <w:r>
        <w:t>,  nr. 334</w:t>
      </w:r>
      <w:r>
        <w:rPr>
          <w:szCs w:val="24"/>
        </w:rPr>
        <w:t>.</w:t>
      </w:r>
    </w:p>
  </w:footnote>
  <w:footnote w:id="79">
    <w:p w:rsidR="00C3691E" w:rsidRDefault="00A16370">
      <w:pPr>
        <w:pStyle w:val="DipnotMetni"/>
      </w:pPr>
      <w:r>
        <w:rPr>
          <w:rStyle w:val="DipnotBavurusu"/>
        </w:rPr>
        <w:footnoteRef/>
      </w:r>
      <w:r>
        <w:t xml:space="preserve"> BOA,  </w:t>
      </w:r>
      <w:r>
        <w:rPr>
          <w:i/>
          <w:iCs/>
        </w:rPr>
        <w:t>DH. SAİD</w:t>
      </w:r>
      <w:r>
        <w:t>, nr. 189 / 112.</w:t>
      </w:r>
    </w:p>
  </w:footnote>
  <w:footnote w:id="80">
    <w:p w:rsidR="00C3691E" w:rsidRDefault="00A16370">
      <w:pPr>
        <w:pStyle w:val="DipnotMetni"/>
      </w:pPr>
      <w:r>
        <w:rPr>
          <w:rStyle w:val="DipnotBavurusu"/>
        </w:rPr>
        <w:footnoteRef/>
      </w:r>
      <w:r>
        <w:t xml:space="preserve"> BOA,  </w:t>
      </w:r>
      <w:r>
        <w:rPr>
          <w:i/>
          <w:iCs/>
        </w:rPr>
        <w:t>DH.UMVM</w:t>
      </w:r>
      <w:r>
        <w:t>, nr. 42/151, 24 Z 1338 / 8 Eylül 1920.</w:t>
      </w:r>
    </w:p>
  </w:footnote>
  <w:footnote w:id="81">
    <w:p w:rsidR="00C3691E" w:rsidRDefault="00A16370">
      <w:pPr>
        <w:pStyle w:val="DipnotMetni"/>
      </w:pPr>
      <w:r>
        <w:rPr>
          <w:rStyle w:val="DipnotBavurusu"/>
        </w:rPr>
        <w:footnoteRef/>
      </w:r>
      <w:r>
        <w:t xml:space="preserve"> BOA,  </w:t>
      </w:r>
      <w:r>
        <w:rPr>
          <w:i/>
          <w:iCs/>
        </w:rPr>
        <w:t>DH.EUM.EMN</w:t>
      </w:r>
      <w:r>
        <w:t>, nr. 7 /6, 18 B 1330 /  3 Temmuz 1912.</w:t>
      </w:r>
    </w:p>
  </w:footnote>
  <w:footnote w:id="82">
    <w:p w:rsidR="00C3691E" w:rsidRDefault="00A16370">
      <w:pPr>
        <w:pStyle w:val="DipnotMetni"/>
      </w:pPr>
      <w:r>
        <w:rPr>
          <w:rStyle w:val="DipnotBavurusu"/>
        </w:rPr>
        <w:footnoteRef/>
      </w:r>
      <w:r>
        <w:t xml:space="preserve"> BOA,  </w:t>
      </w:r>
      <w:r>
        <w:rPr>
          <w:i/>
          <w:iCs/>
        </w:rPr>
        <w:t>ML.VRD.CMH</w:t>
      </w:r>
      <w:r>
        <w:t>, nr. 334.</w:t>
      </w:r>
    </w:p>
  </w:footnote>
  <w:footnote w:id="83">
    <w:p w:rsidR="00C3691E" w:rsidRDefault="00A16370">
      <w:pPr>
        <w:pStyle w:val="DipnotMetni"/>
      </w:pPr>
      <w:r>
        <w:rPr>
          <w:rStyle w:val="DipnotBavurusu"/>
        </w:rPr>
        <w:footnoteRef/>
      </w:r>
      <w:r>
        <w:t xml:space="preserve"> BOA,  </w:t>
      </w:r>
      <w:r>
        <w:rPr>
          <w:i/>
          <w:iCs/>
        </w:rPr>
        <w:t>ML.VRD.CMH</w:t>
      </w:r>
      <w:r>
        <w:t>, nr. 334.</w:t>
      </w:r>
    </w:p>
  </w:footnote>
  <w:footnote w:id="84">
    <w:p w:rsidR="00C3691E" w:rsidRDefault="00A16370">
      <w:pPr>
        <w:pStyle w:val="DipnotMetni"/>
      </w:pPr>
      <w:r>
        <w:rPr>
          <w:rStyle w:val="DipnotBavurusu"/>
        </w:rPr>
        <w:footnoteRef/>
      </w:r>
      <w:r>
        <w:t xml:space="preserve"> BOA, </w:t>
      </w:r>
      <w:r>
        <w:rPr>
          <w:i/>
          <w:iCs/>
          <w:szCs w:val="24"/>
        </w:rPr>
        <w:t xml:space="preserve"> ML.VRD.TMT</w:t>
      </w:r>
      <w:r>
        <w:rPr>
          <w:szCs w:val="24"/>
        </w:rPr>
        <w:t>,  nr.6177.</w:t>
      </w:r>
    </w:p>
  </w:footnote>
  <w:footnote w:id="85">
    <w:p w:rsidR="00C3691E" w:rsidRDefault="00A16370">
      <w:pPr>
        <w:pStyle w:val="DipnotMetni"/>
        <w:jc w:val="both"/>
      </w:pPr>
      <w:r>
        <w:rPr>
          <w:rStyle w:val="DipnotBavurusu"/>
        </w:rPr>
        <w:footnoteRef/>
      </w:r>
      <w:r>
        <w:t xml:space="preserve"> Kırkkilise sancağı Pınarhisar nâhiyesine tâbi Turaklı[ Tuzatlı ] denilen mahalle muhâcirlerin iskân ettirildikleri,  muhacirler iskân edildiği için padişah adının verildiği ve buranın padişahın ismiyle anılmakda olduğu muhtar mührünün gönderildiği hakkında malûmatı hâvi tahrirat ( BOA, </w:t>
      </w:r>
      <w:r>
        <w:rPr>
          <w:i/>
          <w:iCs/>
        </w:rPr>
        <w:t xml:space="preserve">DH.MKT, </w:t>
      </w:r>
      <w:r>
        <w:t xml:space="preserve">nr. 1420/113, 23 Ş 1304 /  17 Mayıs 1887, nr. 1435/107, 11 Za 1304/  1 Ağustos 1887 ). Cumhuriyet döneminde, </w:t>
      </w:r>
      <w:r>
        <w:rPr>
          <w:bCs/>
          <w:szCs w:val="24"/>
        </w:rPr>
        <w:t>1928 ‘de Tozaklı adı  kullanılmıştır</w:t>
      </w:r>
      <w:r>
        <w:rPr>
          <w:b/>
          <w:szCs w:val="24"/>
        </w:rPr>
        <w:t>.</w:t>
      </w:r>
      <w:r>
        <w:rPr>
          <w:b/>
          <w:sz w:val="24"/>
          <w:szCs w:val="24"/>
        </w:rPr>
        <w:t xml:space="preserve">  </w:t>
      </w:r>
    </w:p>
  </w:footnote>
  <w:footnote w:id="86">
    <w:p w:rsidR="00C3691E" w:rsidRDefault="00A16370">
      <w:pPr>
        <w:pStyle w:val="DipnotMetni"/>
        <w:jc w:val="both"/>
      </w:pPr>
      <w:r>
        <w:rPr>
          <w:rStyle w:val="DipnotBavurusu"/>
        </w:rPr>
        <w:footnoteRef/>
      </w:r>
      <w:r>
        <w:t xml:space="preserve"> </w:t>
      </w:r>
      <w:r>
        <w:rPr>
          <w:szCs w:val="24"/>
        </w:rPr>
        <w:t xml:space="preserve">BOA,  </w:t>
      </w:r>
      <w:r>
        <w:rPr>
          <w:i/>
          <w:iCs/>
          <w:szCs w:val="24"/>
        </w:rPr>
        <w:t>DH.UMVM</w:t>
      </w:r>
      <w:r>
        <w:rPr>
          <w:szCs w:val="24"/>
        </w:rPr>
        <w:t>, nr. 42/125,  23 Z 1328 /  26 Aralık 1910.</w:t>
      </w:r>
    </w:p>
  </w:footnote>
  <w:footnote w:id="87">
    <w:p w:rsidR="00C3691E" w:rsidRDefault="00A16370">
      <w:pPr>
        <w:pStyle w:val="DipnotMetni"/>
      </w:pPr>
      <w:r>
        <w:rPr>
          <w:rStyle w:val="DipnotBavurusu"/>
        </w:rPr>
        <w:footnoteRef/>
      </w:r>
      <w:r>
        <w:t xml:space="preserve"> BOA,  </w:t>
      </w:r>
      <w:r>
        <w:rPr>
          <w:i/>
          <w:iCs/>
        </w:rPr>
        <w:t>C.ADL</w:t>
      </w:r>
      <w:r>
        <w:t>, nr. 37/2213, 29 M 1119/  3 Mayıs 1707.</w:t>
      </w:r>
    </w:p>
  </w:footnote>
  <w:footnote w:id="88">
    <w:p w:rsidR="00C3691E" w:rsidRDefault="00A16370">
      <w:pPr>
        <w:pStyle w:val="DipnotMetni"/>
      </w:pPr>
      <w:r>
        <w:rPr>
          <w:rStyle w:val="DipnotBavurusu"/>
        </w:rPr>
        <w:footnoteRef/>
      </w:r>
      <w:r>
        <w:t xml:space="preserve"> BOA,  </w:t>
      </w:r>
      <w:r>
        <w:rPr>
          <w:i/>
          <w:iCs/>
        </w:rPr>
        <w:t>C.ADL,</w:t>
      </w:r>
      <w:r>
        <w:t xml:space="preserve"> 32/1921,   3 Za 1182/ 11 Mart 1769.</w:t>
      </w:r>
    </w:p>
  </w:footnote>
  <w:footnote w:id="89">
    <w:p w:rsidR="00C3691E" w:rsidRDefault="00A16370">
      <w:pPr>
        <w:pStyle w:val="DipnotMetni"/>
      </w:pPr>
      <w:r>
        <w:rPr>
          <w:rStyle w:val="DipnotBavurusu"/>
        </w:rPr>
        <w:footnoteRef/>
      </w:r>
      <w:r>
        <w:t xml:space="preserve"> BOA,  </w:t>
      </w:r>
      <w:r>
        <w:rPr>
          <w:i/>
          <w:iCs/>
        </w:rPr>
        <w:t>ML.VRD.CMH</w:t>
      </w:r>
      <w:r>
        <w:t>, nr. 334.</w:t>
      </w:r>
    </w:p>
  </w:footnote>
  <w:footnote w:id="90">
    <w:p w:rsidR="00C3691E" w:rsidRDefault="00A16370">
      <w:pPr>
        <w:pStyle w:val="DipnotMetni"/>
        <w:jc w:val="both"/>
      </w:pPr>
      <w:r>
        <w:rPr>
          <w:rStyle w:val="DipnotBavurusu"/>
        </w:rPr>
        <w:footnoteRef/>
      </w:r>
      <w:r>
        <w:t xml:space="preserve"> BOA, </w:t>
      </w:r>
      <w:r>
        <w:rPr>
          <w:i/>
          <w:iCs/>
        </w:rPr>
        <w:t>HR.MKT</w:t>
      </w:r>
      <w:r>
        <w:t>, nr. 15/44, 7 M 1263/  26 Aralık 1846. Bu tarihte, karyede, Taşköprü nâmıyla bir mevkıin de adı geçmektedir ( Gös. yer ).</w:t>
      </w:r>
    </w:p>
  </w:footnote>
  <w:footnote w:id="91">
    <w:p w:rsidR="00C3691E" w:rsidRDefault="00A16370">
      <w:pPr>
        <w:pStyle w:val="DipnotMetni"/>
      </w:pPr>
      <w:r>
        <w:rPr>
          <w:rStyle w:val="DipnotBavurusu"/>
        </w:rPr>
        <w:footnoteRef/>
      </w:r>
      <w:r>
        <w:t xml:space="preserve"> BOA,  </w:t>
      </w:r>
      <w:r>
        <w:rPr>
          <w:i/>
          <w:iCs/>
        </w:rPr>
        <w:t>A.MKT</w:t>
      </w:r>
      <w:r>
        <w:t>., nr. 151/74, 29 L 1264 / 28 Eylül 1848.</w:t>
      </w:r>
    </w:p>
  </w:footnote>
  <w:footnote w:id="92">
    <w:p w:rsidR="00C3691E" w:rsidRDefault="00A16370">
      <w:pPr>
        <w:pStyle w:val="DipnotMetni"/>
      </w:pPr>
      <w:r>
        <w:rPr>
          <w:rStyle w:val="DipnotBavurusu"/>
        </w:rPr>
        <w:footnoteRef/>
      </w:r>
      <w:r>
        <w:t xml:space="preserve"> BOA,  </w:t>
      </w:r>
      <w:r>
        <w:rPr>
          <w:i/>
          <w:iCs/>
        </w:rPr>
        <w:t>A.MKT.UM</w:t>
      </w:r>
      <w:r>
        <w:t>, 174/28,  15 Ra 1271/  6 Aralık 1854.</w:t>
      </w:r>
    </w:p>
  </w:footnote>
  <w:footnote w:id="93">
    <w:p w:rsidR="00C3691E" w:rsidRDefault="00A16370">
      <w:pPr>
        <w:pStyle w:val="DipnotMetni"/>
      </w:pPr>
      <w:r>
        <w:rPr>
          <w:rStyle w:val="DipnotBavurusu"/>
        </w:rPr>
        <w:footnoteRef/>
      </w:r>
      <w:r>
        <w:t xml:space="preserve"> BOA,  </w:t>
      </w:r>
      <w:r>
        <w:rPr>
          <w:i/>
          <w:iCs/>
        </w:rPr>
        <w:t>A.MKT.UM</w:t>
      </w:r>
      <w:r>
        <w:t>, nr. 445/87, 17 C 1277 /  31 Aralık 1860.</w:t>
      </w:r>
    </w:p>
  </w:footnote>
  <w:footnote w:id="94">
    <w:p w:rsidR="00C3691E" w:rsidRDefault="00A16370">
      <w:pPr>
        <w:pStyle w:val="DipnotMetni"/>
      </w:pPr>
      <w:r>
        <w:rPr>
          <w:rStyle w:val="DipnotBavurusu"/>
        </w:rPr>
        <w:footnoteRef/>
      </w:r>
      <w:r>
        <w:t xml:space="preserve"> BOA,  </w:t>
      </w:r>
      <w:r>
        <w:rPr>
          <w:i/>
          <w:iCs/>
        </w:rPr>
        <w:t>DH.İD</w:t>
      </w:r>
      <w:r>
        <w:t>, nr. 156/8.</w:t>
      </w:r>
    </w:p>
  </w:footnote>
  <w:footnote w:id="95">
    <w:p w:rsidR="00C3691E" w:rsidRDefault="00A16370">
      <w:pPr>
        <w:pStyle w:val="DipnotMetni"/>
      </w:pPr>
      <w:r>
        <w:rPr>
          <w:rStyle w:val="DipnotBavurusu"/>
        </w:rPr>
        <w:footnoteRef/>
      </w:r>
      <w:r>
        <w:t xml:space="preserve"> BOA,  </w:t>
      </w:r>
      <w:r>
        <w:rPr>
          <w:i/>
          <w:iCs/>
        </w:rPr>
        <w:t>ML.VRD.CMH</w:t>
      </w:r>
      <w:r>
        <w:t>, nr. 334.</w:t>
      </w:r>
    </w:p>
  </w:footnote>
  <w:footnote w:id="96">
    <w:p w:rsidR="00C3691E" w:rsidRDefault="00A16370">
      <w:pPr>
        <w:pStyle w:val="DipnotMetni"/>
        <w:jc w:val="both"/>
      </w:pPr>
      <w:r>
        <w:rPr>
          <w:rStyle w:val="DipnotBavurusu"/>
        </w:rPr>
        <w:footnoteRef/>
      </w:r>
      <w:r>
        <w:t xml:space="preserve">BOA,  </w:t>
      </w:r>
      <w:r>
        <w:rPr>
          <w:i/>
          <w:iCs/>
        </w:rPr>
        <w:t>DH.MKT,</w:t>
      </w:r>
      <w:r>
        <w:t xml:space="preserve"> nr. 255/59, 3 M 1312 / 7 Temmuz 1894. Bu tarihten 15 yıl kadar önce İzlâdi muhacirlerinden 200 hâne  ahali  Mandrace karyesine  gönderilmiş ve  köydeki 6.000 dönüm  miktarı boş arazide iskân edilmişlerdi. Muhacirlerin tasarruf ettikleri araziye Yancıklar karyesi ahalisinin tecavüzü üzerine, 1894’de, Mandrace  karyesi ahalisi vekili ve  köy muhtarı müdahale ederek,  resmî makamlar nezdinde göçmenler lehine müdahalede bulunulmasını istemişti  ( Gös. yer ).</w:t>
      </w:r>
    </w:p>
  </w:footnote>
  <w:footnote w:id="97">
    <w:p w:rsidR="00C3691E" w:rsidRDefault="00A16370">
      <w:pPr>
        <w:pStyle w:val="DipnotMetni"/>
        <w:jc w:val="both"/>
      </w:pPr>
      <w:r>
        <w:rPr>
          <w:rStyle w:val="DipnotBavurusu"/>
        </w:rPr>
        <w:footnoteRef/>
      </w:r>
      <w:r>
        <w:t xml:space="preserve"> Bu yer adı, arşiv belgeleri ile yerli ve yabancı kaynaklarda değişik şekillerde okunacak biçimde  geçmektedir. Buna göre, değişik zaman ve kayıtlarda: </w:t>
      </w:r>
      <w:r>
        <w:rPr>
          <w:b/>
          <w:bCs/>
          <w:i/>
          <w:iCs/>
        </w:rPr>
        <w:t>Bene, Hisar, Yena, Yene, Yeni, Yene Hisar, Yeni Hisar, Yine</w:t>
      </w:r>
      <w:r>
        <w:t xml:space="preserve"> ve </w:t>
      </w:r>
      <w:r>
        <w:rPr>
          <w:b/>
          <w:bCs/>
          <w:i/>
          <w:iCs/>
        </w:rPr>
        <w:t>Yine Hisar</w:t>
      </w:r>
      <w:r>
        <w:t xml:space="preserve">  adına rastlanmaktadır.  Saadi Nazım Nirven, İstanbul Suları’nda ( İstanbul 1946, s.  244 ) </w:t>
      </w:r>
      <w:r>
        <w:rPr>
          <w:b/>
          <w:bCs/>
          <w:i/>
          <w:iCs/>
        </w:rPr>
        <w:t>Bene</w:t>
      </w:r>
      <w:r>
        <w:t>, Hans Joachim Kıssling,</w:t>
      </w:r>
      <w:r>
        <w:rPr>
          <w:i/>
          <w:iCs/>
        </w:rPr>
        <w:t xml:space="preserve"> Beitrage zur Kenntnis Thrakiens im 17. Jahrhundert</w:t>
      </w:r>
      <w:r>
        <w:t xml:space="preserve"> ’de ( Wiesbaden 1956, s. 66, 79, 112  )</w:t>
      </w:r>
      <w:r>
        <w:rPr>
          <w:b/>
          <w:bCs/>
        </w:rPr>
        <w:t xml:space="preserve"> </w:t>
      </w:r>
      <w:r>
        <w:rPr>
          <w:b/>
          <w:bCs/>
          <w:i/>
          <w:iCs/>
        </w:rPr>
        <w:t>Yena</w:t>
      </w:r>
      <w:r>
        <w:t xml:space="preserve">; M. Yücel Sarıkuş,  </w:t>
      </w:r>
      <w:r>
        <w:rPr>
          <w:i/>
          <w:iCs/>
        </w:rPr>
        <w:t>Evliya Çelebi Seyahat-nâmesi ( VI. Cilt ) Umûm İndeks</w:t>
      </w:r>
      <w:r>
        <w:t xml:space="preserve">  başlıklı  Mezuniyet  Tezi’nde ( İstanbul Üniversitesi Merkez Kütüphanesi , Tez nr. 6027 ) </w:t>
      </w:r>
      <w:r>
        <w:rPr>
          <w:b/>
          <w:bCs/>
          <w:i/>
          <w:iCs/>
        </w:rPr>
        <w:t>Yene Hisar</w:t>
      </w:r>
      <w:r>
        <w:t>; Zuhuri Danışman,</w:t>
      </w:r>
      <w:r>
        <w:rPr>
          <w:i/>
          <w:iCs/>
        </w:rPr>
        <w:t xml:space="preserve"> Mehmed Zılli oğlu EVLİYA ÇELEBİ, Evliyâ Çelebi Seyâhatnamesi</w:t>
      </w:r>
      <w:r>
        <w:t xml:space="preserve"> adı altında, meşhur  Seyahatname’yi yayınlarken  ( c. 1, İstanbul 1969, s. 36 ) </w:t>
      </w:r>
      <w:r>
        <w:rPr>
          <w:b/>
          <w:bCs/>
          <w:i/>
          <w:iCs/>
        </w:rPr>
        <w:t>Bene</w:t>
      </w:r>
      <w:r>
        <w:t xml:space="preserve">;  yine Danışman, aynı yayının 5. cildinde  (  İstanbul 1970, s. 176;  c. 7,  İstanbul  1970, s. 253 ) </w:t>
      </w:r>
      <w:r>
        <w:rPr>
          <w:b/>
          <w:bCs/>
          <w:i/>
          <w:iCs/>
        </w:rPr>
        <w:t xml:space="preserve">Yine Hisar,   </w:t>
      </w:r>
      <w:r>
        <w:t xml:space="preserve">9. ciltte ( İstanbul 1970, s. 242 ) </w:t>
      </w:r>
      <w:r>
        <w:rPr>
          <w:b/>
          <w:bCs/>
          <w:i/>
          <w:iCs/>
        </w:rPr>
        <w:t>Hisar</w:t>
      </w:r>
      <w:r>
        <w:t>, 12. ciltte ( İstanbul 1971, s. 70 )</w:t>
      </w:r>
      <w:r>
        <w:rPr>
          <w:b/>
          <w:bCs/>
          <w:i/>
          <w:iCs/>
        </w:rPr>
        <w:t xml:space="preserve"> Yine, </w:t>
      </w:r>
      <w:r>
        <w:t>adıyla kaydetmiştir.  Tevfik Temelkuran ve Necati Aktaş’ın birlikte hazırlayıp, yayınladıkları  aynı seyahatnamede (</w:t>
      </w:r>
      <w:r>
        <w:rPr>
          <w:i/>
          <w:iCs/>
        </w:rPr>
        <w:t xml:space="preserve"> Mehmed Zılli oğlu Evliyâ Çelebi Seyâhatnamesi, </w:t>
      </w:r>
      <w:r>
        <w:t xml:space="preserve"> c. 1-2, İstanbul 1976, s. 24   ), önce </w:t>
      </w:r>
      <w:r>
        <w:rPr>
          <w:b/>
          <w:bCs/>
          <w:i/>
          <w:iCs/>
        </w:rPr>
        <w:t>Bene</w:t>
      </w:r>
      <w:r>
        <w:t xml:space="preserve">, sonra </w:t>
      </w:r>
      <w:r>
        <w:rPr>
          <w:b/>
          <w:bCs/>
          <w:i/>
          <w:iCs/>
        </w:rPr>
        <w:t>Yine Hisar</w:t>
      </w:r>
      <w:r>
        <w:t xml:space="preserve"> ( c. 3-4, s. 917 </w:t>
      </w:r>
      <w:r>
        <w:rPr>
          <w:b/>
          <w:bCs/>
          <w:i/>
          <w:iCs/>
        </w:rPr>
        <w:t>),</w:t>
      </w:r>
      <w:r>
        <w:t xml:space="preserve"> daha sonra </w:t>
      </w:r>
      <w:r>
        <w:rPr>
          <w:b/>
          <w:bCs/>
          <w:i/>
          <w:iCs/>
        </w:rPr>
        <w:t>Yene Hisar</w:t>
      </w:r>
      <w:r>
        <w:t xml:space="preserve"> ( c. 5-6, İstanbul 1978, s. 1926 ), ve hatta, sadece </w:t>
      </w:r>
      <w:r>
        <w:rPr>
          <w:b/>
          <w:bCs/>
          <w:i/>
          <w:iCs/>
        </w:rPr>
        <w:t xml:space="preserve">Hisar </w:t>
      </w:r>
      <w:r>
        <w:t xml:space="preserve">( c. 5-6, s. 1926 ) adıyla kaydettikleri görülür. Aynı şekilde, İsmet Parmaksızoğlu da,  önce </w:t>
      </w:r>
      <w:r>
        <w:rPr>
          <w:b/>
          <w:bCs/>
          <w:i/>
          <w:iCs/>
        </w:rPr>
        <w:t xml:space="preserve">Yene </w:t>
      </w:r>
      <w:r>
        <w:t xml:space="preserve">( </w:t>
      </w:r>
      <w:r>
        <w:rPr>
          <w:i/>
          <w:iCs/>
        </w:rPr>
        <w:t>Evliya Çelebi, Seyâharname ( Giriş ),</w:t>
      </w:r>
      <w:r>
        <w:t xml:space="preserve"> Ankara 1983, s. 23 ), sonra </w:t>
      </w:r>
      <w:r>
        <w:rPr>
          <w:b/>
          <w:bCs/>
          <w:i/>
          <w:iCs/>
        </w:rPr>
        <w:t xml:space="preserve">Yenihisar </w:t>
      </w:r>
      <w:r>
        <w:t xml:space="preserve">( </w:t>
      </w:r>
      <w:r>
        <w:rPr>
          <w:i/>
          <w:iCs/>
        </w:rPr>
        <w:t>Evliya Çelebi, Seyâharname ( Rumeli-Solkol ve Edirne ), Ankara 1984, s. S. 9 )</w:t>
      </w:r>
      <w:r>
        <w:t xml:space="preserve">, ardından tekrar </w:t>
      </w:r>
      <w:r>
        <w:rPr>
          <w:b/>
          <w:bCs/>
          <w:i/>
          <w:iCs/>
        </w:rPr>
        <w:t>Yene</w:t>
      </w:r>
      <w:r>
        <w:t xml:space="preserve"> ( </w:t>
      </w:r>
      <w:r>
        <w:rPr>
          <w:i/>
          <w:iCs/>
        </w:rPr>
        <w:t>a.g.e.</w:t>
      </w:r>
      <w:r>
        <w:t xml:space="preserve">, s. 92  ) adıyla okumuş ve kaydetmiştir.  Bu mahal, Richard Andrees’in  XIX. yy.da yayınladığı bir atlasta (  </w:t>
      </w:r>
      <w:r>
        <w:rPr>
          <w:i/>
          <w:iCs/>
        </w:rPr>
        <w:t>Allgemeiner Handatlas</w:t>
      </w:r>
      <w:r>
        <w:t xml:space="preserve">,  Biele und Leipzig, 1887, c. 1, s. 77, s. 78 m-6 ), Pınarhisarı ile Kırkkilise arasında ve </w:t>
      </w:r>
      <w:r>
        <w:rPr>
          <w:b/>
          <w:bCs/>
          <w:i/>
          <w:iCs/>
        </w:rPr>
        <w:t xml:space="preserve">Yena </w:t>
      </w:r>
      <w:r>
        <w:t xml:space="preserve">adıyla  gösterilmektedir (  Karye hakkında geniş bilgi için, bkz.: Ceval Kaya, “ Evliya Çelebi’de Geçen Bir Yer Adı  Hakkında “, </w:t>
      </w:r>
      <w:r>
        <w:rPr>
          <w:i/>
          <w:iCs/>
        </w:rPr>
        <w:t>MÜ Fen-Edebiyat Fakültesi Türklük Araştırmaları Dergisi</w:t>
      </w:r>
      <w:r>
        <w:t xml:space="preserve">,  sayı 4, yıl 1988 (  İstanbul 1989 ), s. 235-247 ).  Arşiv vesikalarında, Yene, Yeni, Yena, Pene, Pete  şeklinde okunacak biçimde yazılmıştır ( </w:t>
      </w:r>
      <w:r>
        <w:rPr>
          <w:szCs w:val="24"/>
        </w:rPr>
        <w:t xml:space="preserve">Meselâ, Pete karyesi ( BOA, </w:t>
      </w:r>
      <w:r>
        <w:rPr>
          <w:i/>
          <w:iCs/>
          <w:szCs w:val="24"/>
        </w:rPr>
        <w:t>A.MKT.UM,</w:t>
      </w:r>
      <w:r>
        <w:rPr>
          <w:szCs w:val="24"/>
        </w:rPr>
        <w:t xml:space="preserve"> nr.  8/93  </w:t>
      </w:r>
      <w:r>
        <w:t xml:space="preserve">) </w:t>
      </w:r>
    </w:p>
  </w:footnote>
  <w:footnote w:id="98">
    <w:p w:rsidR="00C3691E" w:rsidRDefault="00A16370">
      <w:pPr>
        <w:pStyle w:val="DipnotMetni"/>
      </w:pPr>
      <w:r>
        <w:rPr>
          <w:rStyle w:val="DipnotBavurusu"/>
        </w:rPr>
        <w:footnoteRef/>
      </w:r>
      <w:r>
        <w:t xml:space="preserve"> BOA, </w:t>
      </w:r>
      <w:r>
        <w:rPr>
          <w:i/>
          <w:iCs/>
          <w:szCs w:val="24"/>
        </w:rPr>
        <w:t>ML.VRD.TMT</w:t>
      </w:r>
      <w:r>
        <w:rPr>
          <w:szCs w:val="24"/>
        </w:rPr>
        <w:t xml:space="preserve">,  nr. 6445; </w:t>
      </w:r>
      <w:r>
        <w:rPr>
          <w:i/>
          <w:iCs/>
          <w:szCs w:val="24"/>
        </w:rPr>
        <w:t>ML.VRD.CMH,</w:t>
      </w:r>
      <w:r>
        <w:rPr>
          <w:szCs w:val="24"/>
        </w:rPr>
        <w:t xml:space="preserve"> nr. 334..</w:t>
      </w:r>
    </w:p>
  </w:footnote>
  <w:footnote w:id="99">
    <w:p w:rsidR="00C3691E" w:rsidRDefault="00A16370">
      <w:pPr>
        <w:pStyle w:val="DipnotMetni"/>
        <w:jc w:val="both"/>
      </w:pPr>
      <w:r>
        <w:rPr>
          <w:rStyle w:val="DipnotBavurusu"/>
        </w:rPr>
        <w:footnoteRef/>
      </w:r>
      <w:r>
        <w:t xml:space="preserve"> Yeni [ Yene ] karyesinin muhacirlere tahsis edilmesine dair tahrirat:</w:t>
      </w:r>
      <w:r>
        <w:rPr>
          <w:szCs w:val="24"/>
        </w:rPr>
        <w:t xml:space="preserve">BOA, </w:t>
      </w:r>
      <w:r>
        <w:rPr>
          <w:i/>
          <w:iCs/>
          <w:szCs w:val="24"/>
        </w:rPr>
        <w:t>A.MKT.MHM,</w:t>
      </w:r>
      <w:r>
        <w:rPr>
          <w:szCs w:val="24"/>
        </w:rPr>
        <w:t xml:space="preserve"> nr. 409/44, 11 S 1285/</w:t>
      </w:r>
      <w:r>
        <w:rPr>
          <w:bCs/>
          <w:szCs w:val="24"/>
        </w:rPr>
        <w:t xml:space="preserve">  3 Haziran 1868</w:t>
      </w:r>
    </w:p>
  </w:footnote>
  <w:footnote w:id="100">
    <w:p w:rsidR="00C3691E" w:rsidRDefault="00A16370">
      <w:pPr>
        <w:pStyle w:val="DipnotMetni"/>
      </w:pPr>
      <w:r>
        <w:rPr>
          <w:rStyle w:val="DipnotBavurusu"/>
        </w:rPr>
        <w:footnoteRef/>
      </w:r>
      <w:r>
        <w:t xml:space="preserve"> BOA, </w:t>
      </w:r>
      <w:r>
        <w:rPr>
          <w:i/>
          <w:iCs/>
        </w:rPr>
        <w:t>İ.AZN,</w:t>
      </w:r>
      <w:r>
        <w:t xml:space="preserve"> nr. 24, 1314 L-12 /  16 Mart 1897.</w:t>
      </w:r>
    </w:p>
  </w:footnote>
  <w:footnote w:id="101">
    <w:p w:rsidR="00C3691E" w:rsidRDefault="00A16370">
      <w:pPr>
        <w:pStyle w:val="DipnotMetni"/>
      </w:pPr>
      <w:r>
        <w:rPr>
          <w:rStyle w:val="DipnotBavurusu"/>
        </w:rPr>
        <w:footnoteRef/>
      </w:r>
      <w:r>
        <w:t xml:space="preserve"> BOA, </w:t>
      </w:r>
      <w:r>
        <w:rPr>
          <w:i/>
          <w:iCs/>
        </w:rPr>
        <w:t>ML.VRD.CMH</w:t>
      </w:r>
      <w:r>
        <w:t>, nr. 334.</w:t>
      </w:r>
    </w:p>
  </w:footnote>
  <w:footnote w:id="102">
    <w:p w:rsidR="00C3691E" w:rsidRDefault="00A16370">
      <w:pPr>
        <w:pStyle w:val="DipnotMetni"/>
      </w:pPr>
      <w:r>
        <w:rPr>
          <w:rStyle w:val="DipnotBavurusu"/>
        </w:rPr>
        <w:footnoteRef/>
      </w:r>
      <w:r>
        <w:t xml:space="preserve"> </w:t>
      </w:r>
      <w:r>
        <w:rPr>
          <w:szCs w:val="24"/>
        </w:rPr>
        <w:t xml:space="preserve">BOA, </w:t>
      </w:r>
      <w:r>
        <w:rPr>
          <w:i/>
          <w:iCs/>
          <w:szCs w:val="24"/>
        </w:rPr>
        <w:t>DH.EUM.EMN</w:t>
      </w:r>
      <w:r>
        <w:rPr>
          <w:szCs w:val="24"/>
        </w:rPr>
        <w:t>, nr. 75/24, 3  B 1332 /</w:t>
      </w:r>
      <w:r>
        <w:rPr>
          <w:sz w:val="24"/>
          <w:szCs w:val="24"/>
        </w:rPr>
        <w:t xml:space="preserve"> </w:t>
      </w:r>
      <w:r>
        <w:rPr>
          <w:szCs w:val="24"/>
        </w:rPr>
        <w:t>28 Mayıs 1914.</w:t>
      </w:r>
    </w:p>
  </w:footnote>
  <w:footnote w:id="103">
    <w:p w:rsidR="00C3691E" w:rsidRDefault="00A16370">
      <w:pPr>
        <w:pStyle w:val="DipnotMetni"/>
      </w:pPr>
      <w:r>
        <w:rPr>
          <w:rStyle w:val="DipnotBavurusu"/>
        </w:rPr>
        <w:footnoteRef/>
      </w:r>
      <w:r>
        <w:t xml:space="preserve"> BOA, </w:t>
      </w:r>
      <w:r>
        <w:rPr>
          <w:i/>
          <w:iCs/>
        </w:rPr>
        <w:t>ML.VRD.CMH</w:t>
      </w:r>
      <w:r>
        <w:t>, nr. 334.</w:t>
      </w:r>
    </w:p>
  </w:footnote>
  <w:footnote w:id="104">
    <w:p w:rsidR="00C3691E" w:rsidRDefault="00A16370">
      <w:pPr>
        <w:pStyle w:val="DipnotMetni"/>
      </w:pPr>
      <w:r>
        <w:rPr>
          <w:rStyle w:val="DipnotBavurusu"/>
        </w:rPr>
        <w:footnoteRef/>
      </w:r>
      <w:r>
        <w:rPr>
          <w:szCs w:val="24"/>
        </w:rPr>
        <w:t>Kırklareli  maddesi,  s. 4811</w:t>
      </w:r>
      <w:r>
        <w:rPr>
          <w:sz w:val="24"/>
          <w:szCs w:val="24"/>
        </w:rPr>
        <w:t>.</w:t>
      </w:r>
    </w:p>
  </w:footnote>
  <w:footnote w:id="105">
    <w:p w:rsidR="00C3691E" w:rsidRDefault="00A16370">
      <w:pPr>
        <w:pStyle w:val="DipnotMetni"/>
      </w:pPr>
      <w:r>
        <w:rPr>
          <w:rStyle w:val="DipnotBavurusu"/>
        </w:rPr>
        <w:footnoteRef/>
      </w:r>
      <w:r>
        <w:t xml:space="preserve"> BOA, </w:t>
      </w:r>
      <w:r>
        <w:rPr>
          <w:sz w:val="24"/>
          <w:szCs w:val="24"/>
        </w:rPr>
        <w:t xml:space="preserve"> </w:t>
      </w:r>
      <w:r>
        <w:rPr>
          <w:i/>
          <w:iCs/>
          <w:szCs w:val="24"/>
        </w:rPr>
        <w:t>ML.CRD,</w:t>
      </w:r>
      <w:r>
        <w:rPr>
          <w:szCs w:val="24"/>
        </w:rPr>
        <w:t xml:space="preserve"> nr. 2088, tarihsiz.</w:t>
      </w:r>
    </w:p>
  </w:footnote>
  <w:footnote w:id="106">
    <w:p w:rsidR="00C3691E" w:rsidRDefault="00A16370">
      <w:pPr>
        <w:pStyle w:val="DipnotMetni"/>
      </w:pPr>
      <w:r>
        <w:rPr>
          <w:rStyle w:val="DipnotBavurusu"/>
        </w:rPr>
        <w:footnoteRef/>
      </w:r>
      <w:r>
        <w:t xml:space="preserve"> BOA, </w:t>
      </w:r>
      <w:r>
        <w:rPr>
          <w:i/>
          <w:iCs/>
        </w:rPr>
        <w:t xml:space="preserve"> HAT,</w:t>
      </w:r>
      <w:r>
        <w:t xml:space="preserve"> nr. 334/ 19187 C, 9 Ş 1247/ 13 Ocak 1832.</w:t>
      </w:r>
    </w:p>
  </w:footnote>
  <w:footnote w:id="107">
    <w:p w:rsidR="00C3691E" w:rsidRDefault="00A16370">
      <w:pPr>
        <w:pStyle w:val="DipnotMetni"/>
      </w:pPr>
      <w:r>
        <w:rPr>
          <w:rStyle w:val="DipnotBavurusu"/>
        </w:rPr>
        <w:footnoteRef/>
      </w:r>
      <w:r>
        <w:t xml:space="preserve"> BOA, </w:t>
      </w:r>
      <w:r>
        <w:rPr>
          <w:i/>
          <w:iCs/>
        </w:rPr>
        <w:t xml:space="preserve">HAT, </w:t>
      </w:r>
      <w:r>
        <w:t>nr. 334/ 19187, 21 Ş 1247/ 25 Ocak 1832.</w:t>
      </w:r>
    </w:p>
  </w:footnote>
  <w:footnote w:id="108">
    <w:p w:rsidR="00C3691E" w:rsidRDefault="00A16370">
      <w:pPr>
        <w:pStyle w:val="DipnotMetni"/>
      </w:pPr>
      <w:r>
        <w:rPr>
          <w:rStyle w:val="DipnotBavurusu"/>
        </w:rPr>
        <w:footnoteRef/>
      </w:r>
      <w:r>
        <w:t xml:space="preserve"> BOA, </w:t>
      </w:r>
      <w:r>
        <w:rPr>
          <w:i/>
          <w:iCs/>
          <w:szCs w:val="24"/>
        </w:rPr>
        <w:t>ML.CRD,</w:t>
      </w:r>
      <w:r>
        <w:rPr>
          <w:szCs w:val="24"/>
        </w:rPr>
        <w:t xml:space="preserve"> nr. 1200, 15 B 1264 / 17 Haziran 1848.</w:t>
      </w:r>
    </w:p>
  </w:footnote>
  <w:footnote w:id="109">
    <w:p w:rsidR="00C3691E" w:rsidRDefault="00A16370">
      <w:pPr>
        <w:pStyle w:val="DipnotMetni"/>
      </w:pPr>
      <w:r>
        <w:rPr>
          <w:rStyle w:val="DipnotBavurusu"/>
        </w:rPr>
        <w:footnoteRef/>
      </w:r>
      <w:r>
        <w:t xml:space="preserve"> BOA, </w:t>
      </w:r>
      <w:r>
        <w:rPr>
          <w:i/>
          <w:iCs/>
        </w:rPr>
        <w:t>A.MKT.MHM,</w:t>
      </w:r>
      <w:r>
        <w:t xml:space="preserve"> nr. 9 C 1311 / 18 Aralık 1893.</w:t>
      </w:r>
    </w:p>
  </w:footnote>
  <w:footnote w:id="110">
    <w:p w:rsidR="00C3691E" w:rsidRDefault="00A16370">
      <w:pPr>
        <w:pStyle w:val="DipnotMetni"/>
      </w:pPr>
      <w:r>
        <w:rPr>
          <w:rStyle w:val="DipnotBavurusu"/>
        </w:rPr>
        <w:footnoteRef/>
      </w:r>
      <w:r>
        <w:t xml:space="preserve"> BOA,  </w:t>
      </w:r>
      <w:r>
        <w:rPr>
          <w:i/>
          <w:iCs/>
        </w:rPr>
        <w:t>DH.UMVM,</w:t>
      </w:r>
      <w:r>
        <w:t xml:space="preserve"> nr.  42/98, 4  Z 1338 /   19 Ağustos 1920</w:t>
      </w:r>
    </w:p>
  </w:footnote>
  <w:footnote w:id="111">
    <w:p w:rsidR="00C3691E" w:rsidRDefault="00A16370">
      <w:pPr>
        <w:pStyle w:val="DipnotMetni"/>
      </w:pPr>
      <w:r>
        <w:rPr>
          <w:rStyle w:val="DipnotBavurusu"/>
        </w:rPr>
        <w:footnoteRef/>
      </w:r>
      <w:r>
        <w:t xml:space="preserve"> BOA,  </w:t>
      </w:r>
      <w:r>
        <w:rPr>
          <w:i/>
          <w:iCs/>
        </w:rPr>
        <w:t>DH.UMVM</w:t>
      </w:r>
      <w:r>
        <w:t>, nr.  42/65, 3  Z 1338 /  18  Ağustos 1920.</w:t>
      </w:r>
    </w:p>
  </w:footnote>
  <w:footnote w:id="112">
    <w:p w:rsidR="00C3691E" w:rsidRDefault="00A16370">
      <w:pPr>
        <w:pStyle w:val="DipnotMetni"/>
      </w:pPr>
      <w:r>
        <w:rPr>
          <w:rStyle w:val="DipnotBavurusu"/>
        </w:rPr>
        <w:footnoteRef/>
      </w:r>
      <w:r>
        <w:t xml:space="preserve"> BOA, </w:t>
      </w:r>
      <w:r>
        <w:rPr>
          <w:i/>
          <w:iCs/>
        </w:rPr>
        <w:t>İ.AZN</w:t>
      </w:r>
      <w:r>
        <w:t>, nr. 24/1314  L-12, 28 L 1314 /  16 Mart 1897.</w:t>
      </w:r>
    </w:p>
  </w:footnote>
  <w:footnote w:id="113">
    <w:p w:rsidR="00C3691E" w:rsidRDefault="00A16370">
      <w:pPr>
        <w:pStyle w:val="DipnotMetni"/>
      </w:pPr>
      <w:r>
        <w:rPr>
          <w:rStyle w:val="DipnotBavurusu"/>
        </w:rPr>
        <w:footnoteRef/>
      </w:r>
      <w:r>
        <w:t xml:space="preserve"> BOA, </w:t>
      </w:r>
      <w:r>
        <w:rPr>
          <w:i/>
          <w:iCs/>
        </w:rPr>
        <w:t>İ.AZN</w:t>
      </w:r>
      <w:r>
        <w:t>, nr. 41/1318 Za-10/ 12 Za 1318 /  3 Mart 1901; 76/1325 Z-20 / 16 Z 1325 /  20 Ocak 1908.</w:t>
      </w:r>
    </w:p>
  </w:footnote>
  <w:footnote w:id="114">
    <w:p w:rsidR="00C3691E" w:rsidRDefault="00A16370">
      <w:pPr>
        <w:pStyle w:val="DipnotMetni"/>
      </w:pPr>
      <w:r>
        <w:rPr>
          <w:rStyle w:val="DipnotBavurusu"/>
        </w:rPr>
        <w:footnoteRef/>
      </w:r>
      <w:r>
        <w:t xml:space="preserve"> BOA, </w:t>
      </w:r>
      <w:r>
        <w:rPr>
          <w:i/>
          <w:iCs/>
        </w:rPr>
        <w:t>DH. SAİD</w:t>
      </w:r>
      <w:r>
        <w:t xml:space="preserve">, nr. 2 / 704. </w:t>
      </w:r>
    </w:p>
  </w:footnote>
  <w:footnote w:id="115">
    <w:p w:rsidR="00C3691E" w:rsidRDefault="00A16370">
      <w:pPr>
        <w:pStyle w:val="DipnotMetni"/>
        <w:jc w:val="both"/>
      </w:pPr>
      <w:r>
        <w:rPr>
          <w:rStyle w:val="DipnotBavurusu"/>
        </w:rPr>
        <w:footnoteRef/>
      </w:r>
      <w:r>
        <w:t xml:space="preserve">Osmanlı ilmiye teşkilâtında büyük dereceli kadılara  verilen addır ( B[aysun],  a.g.m., s. 51 ). </w:t>
      </w:r>
    </w:p>
  </w:footnote>
  <w:footnote w:id="116">
    <w:p w:rsidR="00C3691E" w:rsidRDefault="00A16370">
      <w:pPr>
        <w:pStyle w:val="DipnotMetni"/>
      </w:pPr>
      <w:r>
        <w:rPr>
          <w:rStyle w:val="DipnotBavurusu"/>
        </w:rPr>
        <w:footnoteRef/>
      </w:r>
      <w:r>
        <w:t xml:space="preserve"> BOA, </w:t>
      </w:r>
      <w:r>
        <w:rPr>
          <w:i/>
          <w:iCs/>
        </w:rPr>
        <w:t>DH. SAİD,</w:t>
      </w:r>
      <w:r>
        <w:t xml:space="preserve"> nr. 36 / 339.</w:t>
      </w:r>
    </w:p>
  </w:footnote>
  <w:footnote w:id="117">
    <w:p w:rsidR="00C3691E" w:rsidRDefault="00A16370">
      <w:pPr>
        <w:pStyle w:val="DipnotMetni"/>
      </w:pPr>
      <w:r>
        <w:rPr>
          <w:rStyle w:val="DipnotBavurusu"/>
        </w:rPr>
        <w:footnoteRef/>
      </w:r>
      <w:r>
        <w:t xml:space="preserve"> BOA, </w:t>
      </w:r>
      <w:r>
        <w:rPr>
          <w:i/>
          <w:iCs/>
        </w:rPr>
        <w:t>DH. SAİD</w:t>
      </w:r>
      <w:r>
        <w:t>, nr. 100 / 143.</w:t>
      </w:r>
    </w:p>
  </w:footnote>
  <w:footnote w:id="118">
    <w:p w:rsidR="00C3691E" w:rsidRDefault="00A16370">
      <w:pPr>
        <w:pStyle w:val="DipnotMetni"/>
      </w:pPr>
      <w:r>
        <w:rPr>
          <w:rStyle w:val="DipnotBavurusu"/>
        </w:rPr>
        <w:footnoteRef/>
      </w:r>
      <w:r>
        <w:t xml:space="preserve"> BOA, </w:t>
      </w:r>
      <w:r>
        <w:rPr>
          <w:i/>
          <w:iCs/>
        </w:rPr>
        <w:t>DH. SAİD</w:t>
      </w:r>
      <w:r>
        <w:t>, nr. 168/319.</w:t>
      </w:r>
    </w:p>
  </w:footnote>
  <w:footnote w:id="119">
    <w:p w:rsidR="00C3691E" w:rsidRDefault="00A16370">
      <w:pPr>
        <w:pStyle w:val="DipnotMetni"/>
      </w:pPr>
      <w:r>
        <w:rPr>
          <w:rStyle w:val="DipnotBavurusu"/>
        </w:rPr>
        <w:footnoteRef/>
      </w:r>
      <w:r>
        <w:t xml:space="preserve"> BOA, </w:t>
      </w:r>
      <w:r>
        <w:rPr>
          <w:i/>
          <w:iCs/>
        </w:rPr>
        <w:t>DH. SAİD</w:t>
      </w:r>
      <w:r>
        <w:t>, nr. 117 /  163.</w:t>
      </w:r>
    </w:p>
  </w:footnote>
  <w:footnote w:id="120">
    <w:p w:rsidR="00C3691E" w:rsidRDefault="00A16370">
      <w:pPr>
        <w:pStyle w:val="DipnotMetni"/>
      </w:pPr>
      <w:r>
        <w:rPr>
          <w:rStyle w:val="DipnotBavurusu"/>
        </w:rPr>
        <w:footnoteRef/>
      </w:r>
      <w:r>
        <w:t xml:space="preserve"> BOA, </w:t>
      </w:r>
      <w:r>
        <w:rPr>
          <w:i/>
          <w:iCs/>
        </w:rPr>
        <w:t>DH. SAİD</w:t>
      </w:r>
      <w:r>
        <w:t>, nr. 6 / 1005.</w:t>
      </w:r>
    </w:p>
  </w:footnote>
  <w:footnote w:id="121">
    <w:p w:rsidR="00C3691E" w:rsidRDefault="00A16370">
      <w:pPr>
        <w:pStyle w:val="DipnotMetni"/>
      </w:pPr>
      <w:r>
        <w:rPr>
          <w:rStyle w:val="DipnotBavurusu"/>
        </w:rPr>
        <w:footnoteRef/>
      </w:r>
      <w:r>
        <w:t xml:space="preserve"> BOA, </w:t>
      </w:r>
      <w:r>
        <w:rPr>
          <w:i/>
          <w:iCs/>
        </w:rPr>
        <w:t>DH. SAİD</w:t>
      </w:r>
      <w:r>
        <w:t>, nr.. 8/1003.</w:t>
      </w:r>
    </w:p>
  </w:footnote>
  <w:footnote w:id="122">
    <w:p w:rsidR="00C3691E" w:rsidRDefault="00A16370">
      <w:pPr>
        <w:pStyle w:val="DipnotMetni"/>
      </w:pPr>
      <w:r>
        <w:rPr>
          <w:rStyle w:val="DipnotBavurusu"/>
        </w:rPr>
        <w:footnoteRef/>
      </w:r>
      <w:r>
        <w:t xml:space="preserve"> BOA, </w:t>
      </w:r>
      <w:r>
        <w:rPr>
          <w:i/>
          <w:iCs/>
        </w:rPr>
        <w:t>DH. SAİD</w:t>
      </w:r>
      <w:r>
        <w:t>, nr. 129 / 305.</w:t>
      </w:r>
    </w:p>
  </w:footnote>
  <w:footnote w:id="123">
    <w:p w:rsidR="00C3691E" w:rsidRDefault="00A16370">
      <w:pPr>
        <w:pStyle w:val="DipnotMetni"/>
      </w:pPr>
      <w:r>
        <w:rPr>
          <w:rStyle w:val="DipnotBavurusu"/>
        </w:rPr>
        <w:footnoteRef/>
      </w:r>
      <w:r>
        <w:t xml:space="preserve"> BOA, </w:t>
      </w:r>
      <w:r>
        <w:rPr>
          <w:i/>
          <w:iCs/>
        </w:rPr>
        <w:t>DH. SAİD</w:t>
      </w:r>
      <w:r>
        <w:t>, nr. 137 / 257.</w:t>
      </w:r>
    </w:p>
  </w:footnote>
  <w:footnote w:id="124">
    <w:p w:rsidR="00C3691E" w:rsidRDefault="00A16370">
      <w:pPr>
        <w:pStyle w:val="DipnotMetni"/>
        <w:jc w:val="both"/>
      </w:pPr>
      <w:r>
        <w:rPr>
          <w:rStyle w:val="DipnotBavurusu"/>
        </w:rPr>
        <w:footnoteRef/>
      </w:r>
      <w:r>
        <w:t xml:space="preserve">1865’de Edirne Vilâyeti’ne bağlı bir kazadır. 1913 yılında Bulgarstan idaresi altında, yine kaza statüsünde ( İvaylov-grad   adı altında )  bulunmaktadır  (  Sezen, </w:t>
      </w:r>
      <w:r>
        <w:rPr>
          <w:i/>
          <w:iCs/>
        </w:rPr>
        <w:t>Osmanlı Yer Adları,</w:t>
      </w:r>
      <w:r>
        <w:t xml:space="preserve"> 402 ).</w:t>
      </w:r>
    </w:p>
  </w:footnote>
  <w:footnote w:id="125">
    <w:p w:rsidR="00C3691E" w:rsidRDefault="00A16370">
      <w:pPr>
        <w:pStyle w:val="DipnotMetni"/>
      </w:pPr>
      <w:r>
        <w:rPr>
          <w:rStyle w:val="DipnotBavurusu"/>
        </w:rPr>
        <w:footnoteRef/>
      </w:r>
      <w:r>
        <w:t xml:space="preserve"> BOA, </w:t>
      </w:r>
      <w:r>
        <w:rPr>
          <w:i/>
          <w:iCs/>
        </w:rPr>
        <w:t>DH. SAİD</w:t>
      </w:r>
      <w:r>
        <w:t>, nr. 118 / 399</w:t>
      </w:r>
    </w:p>
  </w:footnote>
  <w:footnote w:id="126">
    <w:p w:rsidR="00C3691E" w:rsidRDefault="00A16370">
      <w:pPr>
        <w:pStyle w:val="DipnotMetni"/>
      </w:pPr>
      <w:r>
        <w:rPr>
          <w:rStyle w:val="DipnotBavurusu"/>
        </w:rPr>
        <w:footnoteRef/>
      </w:r>
      <w:r>
        <w:t xml:space="preserve"> BOA, </w:t>
      </w:r>
      <w:r>
        <w:rPr>
          <w:i/>
          <w:iCs/>
        </w:rPr>
        <w:t>DH. SAİD</w:t>
      </w:r>
      <w:r>
        <w:t>, nr. 189 / 112.</w:t>
      </w:r>
    </w:p>
  </w:footnote>
  <w:footnote w:id="127">
    <w:p w:rsidR="00C3691E" w:rsidRDefault="00A16370">
      <w:pPr>
        <w:pStyle w:val="DipnotMetni"/>
      </w:pPr>
      <w:r>
        <w:rPr>
          <w:rStyle w:val="DipnotBavurusu"/>
        </w:rPr>
        <w:footnoteRef/>
      </w:r>
      <w:r>
        <w:t xml:space="preserve"> BOA, </w:t>
      </w:r>
      <w:r>
        <w:rPr>
          <w:i/>
          <w:iCs/>
        </w:rPr>
        <w:t>DH. SAİD</w:t>
      </w:r>
      <w:r>
        <w:t>, nr 151 / 395..</w:t>
      </w:r>
    </w:p>
  </w:footnote>
  <w:footnote w:id="128">
    <w:p w:rsidR="00C3691E" w:rsidRDefault="00A16370">
      <w:pPr>
        <w:pStyle w:val="DipnotMetni"/>
      </w:pPr>
      <w:r>
        <w:rPr>
          <w:rStyle w:val="DipnotBavurusu"/>
        </w:rPr>
        <w:footnoteRef/>
      </w:r>
      <w:r>
        <w:t xml:space="preserve"> İstanbul Müftülüğü Şer’iye Arşivi,  dosya nr. 469.</w:t>
      </w:r>
    </w:p>
  </w:footnote>
  <w:footnote w:id="129">
    <w:p w:rsidR="00C3691E" w:rsidRDefault="00A16370">
      <w:pPr>
        <w:pStyle w:val="DipnotMetni"/>
        <w:jc w:val="both"/>
      </w:pPr>
      <w:r>
        <w:rPr>
          <w:rStyle w:val="DipnotBavurusu"/>
        </w:rPr>
        <w:footnoteRef/>
      </w:r>
      <w:r>
        <w:t xml:space="preserve"> İstanbul Müftülüğü Şer’iye Arşivi,  dosya nr. 1943. Mehmed Efendi, 1314 / 1896-1897 Edirne doğumludur.</w:t>
      </w:r>
    </w:p>
  </w:footnote>
  <w:footnote w:id="130">
    <w:p w:rsidR="00C3691E" w:rsidRDefault="00A16370">
      <w:pPr>
        <w:pStyle w:val="DipnotMetni"/>
        <w:jc w:val="both"/>
      </w:pPr>
      <w:r>
        <w:rPr>
          <w:rStyle w:val="DipnotBavurusu"/>
        </w:rPr>
        <w:footnoteRef/>
      </w:r>
      <w:r>
        <w:t xml:space="preserve">Nakşî meşâyihinden Pınarhisarlı Mahmud Efendi’nin  zevce ve evlâdları tarafına  kayd-ı hayatla müteveffânın uhdesinde bulunan zeâmet bedelinin maaş olarak tahsisine dair tahrirat; BOA, </w:t>
      </w:r>
      <w:r>
        <w:rPr>
          <w:i/>
          <w:iCs/>
        </w:rPr>
        <w:t>C.ML,</w:t>
      </w:r>
      <w:r>
        <w:t xml:space="preserve"> 231/2691,  19 Ş 1267 / 19 Haziran 1851. </w:t>
      </w:r>
    </w:p>
  </w:footnote>
  <w:footnote w:id="131">
    <w:p w:rsidR="00C3691E" w:rsidRDefault="00A16370">
      <w:pPr>
        <w:pStyle w:val="DipnotMetni"/>
        <w:jc w:val="both"/>
      </w:pPr>
      <w:r>
        <w:rPr>
          <w:rStyle w:val="DipnotBavurusu"/>
        </w:rPr>
        <w:footnoteRef/>
      </w:r>
      <w:r>
        <w:t xml:space="preserve"> M. Tayyib  Gökbilgin,  </w:t>
      </w:r>
      <w:r>
        <w:rPr>
          <w:i/>
        </w:rPr>
        <w:t>XV. ve XVI. Asırlarda Edirne ve Paşa Livasındaki Has, Mukataa, Mülk ve Vakıflar</w:t>
      </w:r>
      <w:r>
        <w:t xml:space="preserve">,  İstanbul 1952, </w:t>
      </w:r>
      <w:r>
        <w:rPr>
          <w:b/>
        </w:rPr>
        <w:t xml:space="preserve"> </w:t>
      </w:r>
      <w:r>
        <w:t>s.</w:t>
      </w:r>
      <w:r>
        <w:rPr>
          <w:b/>
        </w:rPr>
        <w:t xml:space="preserve"> </w:t>
      </w:r>
      <w:r>
        <w:t xml:space="preserve"> 210 vd.</w:t>
      </w:r>
    </w:p>
  </w:footnote>
  <w:footnote w:id="132">
    <w:p w:rsidR="00C3691E" w:rsidRDefault="00A16370">
      <w:pPr>
        <w:pStyle w:val="DipnotMetni"/>
        <w:jc w:val="both"/>
      </w:pPr>
      <w:r>
        <w:rPr>
          <w:rStyle w:val="DipnotBavurusu"/>
        </w:rPr>
        <w:footnoteRef/>
      </w:r>
      <w:r>
        <w:t xml:space="preserve"> Vakfedilen köyler arasında,  935 ( 1528 - 1529 )’de Pâne [ Yene ] karyesi  32.828,  Kurt  karyesi  12.659, Üsküb karyesi  bulunmaktadır. 1022 / 1613’te Pınar hisârı köylerinin vakıf  âidatı 442.680 akçeyi bulmakta; bu miktar,  935 yılı aidatının 8 katına yaklaşmakta idi. Karyelerden, yalnız Üsküp köyünün 5 mahallesinde 1478 mükellef vakıf hânesi tahrir edilmiş, bunların muhtelif vergi ve cizyelerinden  247.195 akçe temin edilmişti..  Hisarcık, Yaya  ve  Kurt köyleri bazı resimlerini evkafa veriyor;  tersaneye de  yılda 1.000 kürek teslim ediyor; bu suretle, çeşitli mükellefiyetlerden muaf tutuluyorlardı  ( Gökbilgin,  Paşa Livası, s.  211 - 2 13  ).</w:t>
      </w:r>
    </w:p>
  </w:footnote>
  <w:footnote w:id="133">
    <w:p w:rsidR="00C3691E" w:rsidRDefault="00A16370">
      <w:pPr>
        <w:pStyle w:val="DipnotMetni"/>
        <w:jc w:val="both"/>
      </w:pPr>
      <w:r>
        <w:rPr>
          <w:rStyle w:val="DipnotBavurusu"/>
        </w:rPr>
        <w:footnoteRef/>
      </w:r>
      <w:r>
        <w:t xml:space="preserve"> </w:t>
      </w:r>
      <w:r>
        <w:rPr>
          <w:bCs/>
          <w:szCs w:val="24"/>
        </w:rPr>
        <w:t>Hüseyin Bey, Yahşi ve Hondi Hâtun Camii Vakfı</w:t>
      </w:r>
      <w:r>
        <w:rPr>
          <w:szCs w:val="24"/>
        </w:rPr>
        <w:t xml:space="preserve"> değirmenin, daha önce ucuza kiralanmış olduğu   iddiasıyla geri alınması hakkında tahrirat ( </w:t>
      </w:r>
      <w:r>
        <w:t xml:space="preserve">BOA,  </w:t>
      </w:r>
      <w:r>
        <w:rPr>
          <w:i/>
          <w:iCs/>
        </w:rPr>
        <w:t>A.MKT.UMUM</w:t>
      </w:r>
      <w:r>
        <w:t>, nr. 135 / 67, 13 Ş 1269 / 22 Mayıs 1853 ).</w:t>
      </w:r>
    </w:p>
  </w:footnote>
  <w:footnote w:id="134">
    <w:p w:rsidR="00C3691E" w:rsidRDefault="00A16370">
      <w:pPr>
        <w:pStyle w:val="DzMetin"/>
        <w:jc w:val="both"/>
      </w:pPr>
      <w:r>
        <w:rPr>
          <w:rStyle w:val="DipnotBavurusu"/>
        </w:rPr>
        <w:footnoteRef/>
      </w:r>
      <w:r>
        <w:rPr>
          <w:rFonts w:ascii="Times New Roman" w:hAnsi="Times New Roman" w:cs="Times New Roman"/>
          <w:bCs/>
        </w:rPr>
        <w:t>Gazi Köse Mihal Bey Vakfı ve Süleyman Bey Vakfı’ndan</w:t>
      </w:r>
      <w:r>
        <w:rPr>
          <w:rFonts w:ascii="Times New Roman" w:hAnsi="Times New Roman" w:cs="Times New Roman"/>
        </w:rPr>
        <w:t xml:space="preserve"> maaş alanlardan - bâ berât-ı âlî maiyyet olan - şehriye 100 kş. maaşlarına dair ( BOA, </w:t>
      </w:r>
      <w:r>
        <w:rPr>
          <w:rFonts w:ascii="Times New Roman" w:hAnsi="Times New Roman" w:cs="Times New Roman"/>
          <w:i/>
          <w:iCs/>
        </w:rPr>
        <w:t>İ.DH</w:t>
      </w:r>
      <w:r>
        <w:rPr>
          <w:rFonts w:ascii="Times New Roman" w:hAnsi="Times New Roman" w:cs="Times New Roman"/>
        </w:rPr>
        <w:t>, nr. 78 / 3867, 12 C 1259 / 1843 ). Ceddi Köse Mihal Bey’in Pınarhisar nahiyesinde bulunan evkafı gelirlerindan maaş tahsis edilmesini isteyen  Pazarköy nüfus memuru Yusuf Cevdet Bey’in müracaatı hakkında tahrirat  BOA</w:t>
      </w:r>
      <w:r>
        <w:rPr>
          <w:rFonts w:ascii="Times New Roman" w:hAnsi="Times New Roman" w:cs="Times New Roman"/>
          <w:i/>
          <w:iCs/>
        </w:rPr>
        <w:t>, DH.MKT</w:t>
      </w:r>
      <w:r>
        <w:rPr>
          <w:rFonts w:ascii="Times New Roman" w:hAnsi="Times New Roman" w:cs="Times New Roman"/>
        </w:rPr>
        <w:t>, nr. 841/73, 27 M 1322 / 13 Nisan 1904.</w:t>
      </w:r>
      <w:r>
        <w:t xml:space="preserve">    </w:t>
      </w:r>
    </w:p>
  </w:footnote>
  <w:footnote w:id="135">
    <w:p w:rsidR="00C3691E" w:rsidRDefault="00A16370">
      <w:pPr>
        <w:pStyle w:val="DipnotMetni"/>
        <w:jc w:val="both"/>
      </w:pPr>
      <w:r>
        <w:rPr>
          <w:rStyle w:val="DipnotBavurusu"/>
        </w:rPr>
        <w:footnoteRef/>
      </w:r>
      <w:r>
        <w:t xml:space="preserve"> Gazi Mihal Bey Zâviyesi türbedârrlığını, </w:t>
      </w:r>
      <w:r>
        <w:rPr>
          <w:szCs w:val="24"/>
        </w:rPr>
        <w:t xml:space="preserve">1790’larda Ahmed Baba </w:t>
      </w:r>
      <w:r>
        <w:rPr>
          <w:sz w:val="24"/>
          <w:szCs w:val="24"/>
        </w:rPr>
        <w:t xml:space="preserve">( </w:t>
      </w:r>
      <w:r>
        <w:t xml:space="preserve">BOA, </w:t>
      </w:r>
      <w:r>
        <w:rPr>
          <w:i/>
          <w:iCs/>
        </w:rPr>
        <w:t>C.EV</w:t>
      </w:r>
      <w:r>
        <w:t xml:space="preserve">, nr. 20/955,  9 Ş 1210 /  18 Şubat  1796.); 1810’larda, bu zâtın oğlu olan Hasan Baba yapmıştır ( Ahmed Baba oğlu </w:t>
      </w:r>
      <w:r>
        <w:rPr>
          <w:szCs w:val="24"/>
        </w:rPr>
        <w:t>Gazi Mihal Bey Zâviyesi’nin türbedârı Hasan Baba’ya verilen berât</w:t>
      </w:r>
      <w:r>
        <w:t xml:space="preserve">a dair: BOA, </w:t>
      </w:r>
      <w:r>
        <w:rPr>
          <w:i/>
          <w:iCs/>
        </w:rPr>
        <w:t>HAT</w:t>
      </w:r>
      <w:r>
        <w:t>, nr. 1301/50646, 29 Z 1228 / 23 Aralık 1813 ).</w:t>
      </w:r>
    </w:p>
  </w:footnote>
  <w:footnote w:id="136">
    <w:p w:rsidR="00C3691E" w:rsidRDefault="00A16370">
      <w:pPr>
        <w:pStyle w:val="DipnotMetni"/>
        <w:jc w:val="both"/>
      </w:pPr>
      <w:r>
        <w:rPr>
          <w:rStyle w:val="DipnotBavurusu"/>
        </w:rPr>
        <w:footnoteRef/>
      </w:r>
      <w:r>
        <w:t xml:space="preserve">BOA, </w:t>
      </w:r>
      <w:r>
        <w:rPr>
          <w:i/>
          <w:iCs/>
        </w:rPr>
        <w:t>C.EV</w:t>
      </w:r>
      <w:r>
        <w:t xml:space="preserve">, nr. 341/17344, 12 R 1219/ 21 Temmuz 1804.  Mihaloğlu ailesinin Pınarhisarı bölgesindeki vakıfları hakkında bkz. Mariya Kıprovska, “ Administering the Conquered Lands: The Mihaloğlu Family Vakf Possessions in Pınarhisar Area “, </w:t>
      </w:r>
      <w:r>
        <w:rPr>
          <w:i/>
          <w:iCs/>
        </w:rPr>
        <w:t>XI. Internatıonal Congress of Socıal and Economic Hıstory of Turkey ( XI. Uluslar arası Türkiye’nin Sosyal ve Ekonomik Tarihi Kongresi ( 17-22 June/Haziran 2008 /,</w:t>
      </w:r>
      <w:r>
        <w:t xml:space="preserve"> Ankara ), yayınlanmamış bildiri. </w:t>
      </w:r>
    </w:p>
  </w:footnote>
  <w:footnote w:id="137">
    <w:p w:rsidR="00C3691E" w:rsidRDefault="00A16370">
      <w:pPr>
        <w:pStyle w:val="DipnotMetni"/>
      </w:pPr>
      <w:r>
        <w:rPr>
          <w:rStyle w:val="DipnotBavurusu"/>
        </w:rPr>
        <w:footnoteRef/>
      </w:r>
      <w:r>
        <w:t xml:space="preserve">Kadırgalar için kereste kesilmesive Tersane Emini  Mehmed’e teslim edilmesi hakkında Pınarhisarı kadısına hüküm: BOA, </w:t>
      </w:r>
      <w:r>
        <w:rPr>
          <w:i/>
          <w:iCs/>
        </w:rPr>
        <w:t>AE.SAMDII</w:t>
      </w:r>
      <w:r>
        <w:t>, nr. 7/678, 14 C 1103/ 2 Şubat 1692.</w:t>
      </w:r>
    </w:p>
  </w:footnote>
  <w:footnote w:id="138">
    <w:p w:rsidR="00C3691E" w:rsidRDefault="00A16370">
      <w:pPr>
        <w:pStyle w:val="DipnotMetni"/>
        <w:jc w:val="both"/>
      </w:pPr>
      <w:r>
        <w:rPr>
          <w:rStyle w:val="DipnotBavurusu"/>
        </w:rPr>
        <w:footnoteRef/>
      </w:r>
      <w:r>
        <w:t xml:space="preserve"> Pınarhisarı nâibi Mustafa Efendi’nin sefer-i hümâyûn umûrunda istihdam edilmek üzere ihrâc olunacak marangozlar hakkında arzı: BOA, </w:t>
      </w:r>
      <w:r>
        <w:rPr>
          <w:i/>
          <w:iCs/>
        </w:rPr>
        <w:t>AESAMDII</w:t>
      </w:r>
      <w:r>
        <w:t>, nr. 20/2192, 23 N 1105/ 18 Mayıs 1694.</w:t>
      </w:r>
    </w:p>
  </w:footnote>
  <w:footnote w:id="139">
    <w:p w:rsidR="00C3691E" w:rsidRDefault="00A16370">
      <w:pPr>
        <w:pStyle w:val="DipnotMetni"/>
        <w:jc w:val="both"/>
      </w:pPr>
      <w:r>
        <w:rPr>
          <w:rStyle w:val="DipnotBavurusu"/>
        </w:rPr>
        <w:footnoteRef/>
      </w:r>
      <w:r>
        <w:t xml:space="preserve"> BOA, </w:t>
      </w:r>
      <w:r>
        <w:rPr>
          <w:i/>
          <w:iCs/>
        </w:rPr>
        <w:t>AE.SAMDII</w:t>
      </w:r>
      <w:r>
        <w:t>, nr.  3/258, 6 R 1103/ 27 Aralık 1691.</w:t>
      </w:r>
    </w:p>
  </w:footnote>
  <w:footnote w:id="140">
    <w:p w:rsidR="00C3691E" w:rsidRDefault="00A16370">
      <w:pPr>
        <w:pStyle w:val="DipnotMetni"/>
        <w:jc w:val="both"/>
      </w:pPr>
      <w:r>
        <w:rPr>
          <w:rStyle w:val="DipnotBavurusu"/>
        </w:rPr>
        <w:footnoteRef/>
      </w:r>
      <w:r>
        <w:t xml:space="preserve"> Pınarhisarı kazası ahalisinin mahkemeye gelip, fakir olduklarından, ferman buyrulan 1000 adet keresteyi temin etmeye güçlerinin yetmediğini, 500 adet temin edebildiklerini söylediklerine dair Pınarhisar kadısı Abdülvahhâb’ın arzı üzerine buyruldu: BOA, </w:t>
      </w:r>
      <w:r>
        <w:rPr>
          <w:i/>
          <w:iCs/>
        </w:rPr>
        <w:t>AE.SMST II,</w:t>
      </w:r>
      <w:r>
        <w:t xml:space="preserve"> nr. 15/1479,  13 N 1114/ 31 Ocak 1703.</w:t>
      </w:r>
    </w:p>
  </w:footnote>
  <w:footnote w:id="141">
    <w:p w:rsidR="00C3691E" w:rsidRDefault="00A16370">
      <w:pPr>
        <w:pStyle w:val="DipnotMetni"/>
      </w:pPr>
      <w:r>
        <w:rPr>
          <w:rStyle w:val="DipnotBavurusu"/>
        </w:rPr>
        <w:footnoteRef/>
      </w:r>
      <w:r>
        <w:t xml:space="preserve"> </w:t>
      </w:r>
      <w:r>
        <w:rPr>
          <w:szCs w:val="24"/>
        </w:rPr>
        <w:t xml:space="preserve">BOA,  </w:t>
      </w:r>
      <w:r>
        <w:rPr>
          <w:i/>
          <w:iCs/>
          <w:szCs w:val="24"/>
        </w:rPr>
        <w:t>A.MKT</w:t>
      </w:r>
      <w:r>
        <w:rPr>
          <w:szCs w:val="24"/>
        </w:rPr>
        <w:t>, 135/7, 15 B 1261 / 20 Temmuz 1845.</w:t>
      </w:r>
    </w:p>
  </w:footnote>
  <w:footnote w:id="142">
    <w:p w:rsidR="00C3691E" w:rsidRDefault="00A16370">
      <w:pPr>
        <w:pStyle w:val="DipnotMetni"/>
      </w:pPr>
      <w:r>
        <w:rPr>
          <w:rStyle w:val="DipnotBavurusu"/>
        </w:rPr>
        <w:footnoteRef/>
      </w:r>
      <w:r>
        <w:t xml:space="preserve"> BOA, </w:t>
      </w:r>
      <w:r>
        <w:rPr>
          <w:i/>
          <w:iCs/>
          <w:szCs w:val="24"/>
        </w:rPr>
        <w:t>A.MKT.UM,</w:t>
      </w:r>
      <w:r>
        <w:rPr>
          <w:szCs w:val="24"/>
        </w:rPr>
        <w:t xml:space="preserve"> 165/74, 1270/1854.</w:t>
      </w:r>
    </w:p>
  </w:footnote>
  <w:footnote w:id="143">
    <w:p w:rsidR="00C3691E" w:rsidRDefault="00A16370">
      <w:pPr>
        <w:pStyle w:val="DipnotMetni"/>
        <w:jc w:val="both"/>
      </w:pPr>
      <w:r>
        <w:rPr>
          <w:rStyle w:val="DipnotBavurusu"/>
        </w:rPr>
        <w:footnoteRef/>
      </w:r>
      <w:r>
        <w:t xml:space="preserve"> Vize, Midye, Kırkkilise,  Pınarhisârı kazalarının müslüman ve reâya adına zehâir rüsûmu ile üzüm âşârı bedeli ve bazı yaylakiyye ve kışlakiyye bedeli defteri:</w:t>
      </w:r>
      <w:r>
        <w:rPr>
          <w:sz w:val="24"/>
          <w:szCs w:val="24"/>
        </w:rPr>
        <w:t xml:space="preserve">  </w:t>
      </w:r>
      <w:r>
        <w:rPr>
          <w:iCs/>
        </w:rPr>
        <w:t>BOA</w:t>
      </w:r>
      <w:r>
        <w:rPr>
          <w:i/>
          <w:sz w:val="24"/>
          <w:szCs w:val="24"/>
        </w:rPr>
        <w:t xml:space="preserve">,  </w:t>
      </w:r>
      <w:r>
        <w:rPr>
          <w:i/>
        </w:rPr>
        <w:t xml:space="preserve">ML. VRD,   </w:t>
      </w:r>
      <w:r>
        <w:t>nr. 241</w:t>
      </w:r>
      <w:r>
        <w:rPr>
          <w:b/>
        </w:rPr>
        <w:t>.</w:t>
      </w:r>
    </w:p>
  </w:footnote>
  <w:footnote w:id="144">
    <w:p w:rsidR="00C3691E" w:rsidRDefault="00A16370">
      <w:pPr>
        <w:pStyle w:val="DipnotMetni"/>
        <w:jc w:val="both"/>
      </w:pPr>
      <w:r>
        <w:rPr>
          <w:rStyle w:val="DipnotBavurusu"/>
        </w:rPr>
        <w:footnoteRef/>
      </w:r>
      <w:r>
        <w:t xml:space="preserve"> 1834’de Pınarhisarı ve tâbi yerlerin gebrân cizyesi gelirleri bu dökümhâneye bağlıdır ( Samakov Dökümhânesi’ne bağlı Pınarhisar ve tevâbi-i gebrân cizyesinin tahsili için görevli memurların 6.000 kuruştan fazla masrafları  olduğundan, Dökümhâne müdürü Ahmed Ağa tarafından  bunlara yeterli miktarda  maaş tahsis edildiği cihetle, nasıl hareket edileceği hakkında Damat  Halil Rif’at Paşa  tarafından tahrirat: BOA, </w:t>
      </w:r>
      <w:r>
        <w:rPr>
          <w:i/>
          <w:iCs/>
        </w:rPr>
        <w:t>C.ML,</w:t>
      </w:r>
      <w:r>
        <w:t xml:space="preserve"> nr. 546/22401, 11 B 1250 /  13 Kasım 1834 ).  Dökümhâne hakkında daha geniş bilgi için,  bkz.: Yarcı,  Arşiv Belgeleri Işığında Vize.  s...........................................................................</w:t>
      </w:r>
    </w:p>
  </w:footnote>
  <w:footnote w:id="145">
    <w:p w:rsidR="00C3691E" w:rsidRDefault="00A16370">
      <w:pPr>
        <w:pStyle w:val="DipnotMetni"/>
      </w:pPr>
      <w:r>
        <w:rPr>
          <w:rStyle w:val="DipnotBavurusu"/>
        </w:rPr>
        <w:footnoteRef/>
      </w:r>
      <w:r>
        <w:t xml:space="preserve"> BOA,  </w:t>
      </w:r>
      <w:r>
        <w:rPr>
          <w:i/>
          <w:iCs/>
          <w:szCs w:val="24"/>
        </w:rPr>
        <w:t>HAT,</w:t>
      </w:r>
      <w:r>
        <w:rPr>
          <w:szCs w:val="24"/>
        </w:rPr>
        <w:t xml:space="preserve">  nr. 506/24899-S, 5 S 1238 /. 22 Ekim 1822.</w:t>
      </w:r>
    </w:p>
  </w:footnote>
  <w:footnote w:id="146">
    <w:p w:rsidR="00C3691E" w:rsidRDefault="00A16370">
      <w:pPr>
        <w:pStyle w:val="DipnotMetni"/>
        <w:jc w:val="both"/>
      </w:pPr>
      <w:r>
        <w:rPr>
          <w:rStyle w:val="DipnotBavurusu"/>
        </w:rPr>
        <w:footnoteRef/>
      </w:r>
      <w:r>
        <w:t xml:space="preserve"> Rumel’nin sağkol celebkeşan dahilindeki kazalardan Vize sancağı  dahilindeki Pınarhisar kazasının bir köyünde celebkeşan bedellerinin tahsili:  BOA, </w:t>
      </w:r>
      <w:r>
        <w:rPr>
          <w:i/>
          <w:iCs/>
        </w:rPr>
        <w:t>C.ML</w:t>
      </w:r>
      <w:r>
        <w:t xml:space="preserve">, nr. 363/14873, 27  R 1200 / 27 Şubat 1785;  Kezâ, Vize  sancağına mülhâk Pınarhisarı kazasının iki köyünün celebkeşan resmi: BOA, </w:t>
      </w:r>
      <w:r>
        <w:rPr>
          <w:i/>
          <w:iCs/>
        </w:rPr>
        <w:t>C.ML</w:t>
      </w:r>
      <w:r>
        <w:t>, nr.13/556,  7 Ra 1193 / 25 Mart 1779.</w:t>
      </w:r>
    </w:p>
  </w:footnote>
  <w:footnote w:id="147">
    <w:p w:rsidR="00C3691E" w:rsidRDefault="00A16370">
      <w:pPr>
        <w:pStyle w:val="DipnotMetni"/>
        <w:jc w:val="both"/>
      </w:pPr>
      <w:r>
        <w:rPr>
          <w:rStyle w:val="DipnotBavurusu"/>
        </w:rPr>
        <w:footnoteRef/>
      </w:r>
      <w:r>
        <w:t xml:space="preserve"> </w:t>
      </w:r>
      <w:r>
        <w:rPr>
          <w:szCs w:val="24"/>
        </w:rPr>
        <w:t>Pınarhisarı  kasabası ile köylerinde  oturan gayrimüslim ahalinin cizye sınıflarını gösterir yoklama defteri</w:t>
      </w:r>
      <w:r>
        <w:t xml:space="preserve"> : BOA, </w:t>
      </w:r>
      <w:r>
        <w:rPr>
          <w:i/>
          <w:iCs/>
          <w:szCs w:val="24"/>
        </w:rPr>
        <w:t xml:space="preserve">ML.CRD, </w:t>
      </w:r>
      <w:r>
        <w:rPr>
          <w:szCs w:val="24"/>
        </w:rPr>
        <w:t xml:space="preserve"> nr . 311, 1251 / 1835 -1254 / 1838 . </w:t>
      </w:r>
    </w:p>
  </w:footnote>
  <w:footnote w:id="148">
    <w:p w:rsidR="00C3691E" w:rsidRDefault="00A16370">
      <w:pPr>
        <w:pStyle w:val="DipnotMetni"/>
      </w:pPr>
      <w:r>
        <w:rPr>
          <w:rStyle w:val="DipnotBavurusu"/>
        </w:rPr>
        <w:footnoteRef/>
      </w:r>
      <w:r>
        <w:t xml:space="preserve"> Pınarhisarı cizyesinin ihale ve  iltizamına dair: BOA, </w:t>
      </w:r>
      <w:r>
        <w:rPr>
          <w:i/>
          <w:iCs/>
        </w:rPr>
        <w:t>C.ML</w:t>
      </w:r>
      <w:r>
        <w:t xml:space="preserve">, nr.  344/ 14168, 19 Ca 1162/ 7 Mayıs 1749. </w:t>
      </w:r>
    </w:p>
  </w:footnote>
  <w:footnote w:id="149">
    <w:p w:rsidR="00C3691E" w:rsidRDefault="00A16370">
      <w:pPr>
        <w:pStyle w:val="DipnotMetni"/>
      </w:pPr>
      <w:r>
        <w:rPr>
          <w:rStyle w:val="DipnotBavurusu"/>
        </w:rPr>
        <w:footnoteRef/>
      </w:r>
      <w:r>
        <w:t xml:space="preserve"> BOA,  </w:t>
      </w:r>
      <w:r>
        <w:rPr>
          <w:i/>
          <w:iCs/>
        </w:rPr>
        <w:t>ML.VRD,CMH,</w:t>
      </w:r>
      <w:r>
        <w:t xml:space="preserve">  nr.334, 21.7.1260 / 6 Ağustos 1844.</w:t>
      </w:r>
    </w:p>
  </w:footnote>
  <w:footnote w:id="150">
    <w:p w:rsidR="00C3691E" w:rsidRDefault="00A16370">
      <w:pPr>
        <w:jc w:val="both"/>
      </w:pPr>
      <w:r>
        <w:rPr>
          <w:rStyle w:val="DipnotBavurusu"/>
        </w:rPr>
        <w:footnoteRef/>
      </w:r>
      <w:r>
        <w:t xml:space="preserve"> </w:t>
      </w:r>
      <w:r>
        <w:rPr>
          <w:sz w:val="20"/>
        </w:rPr>
        <w:t xml:space="preserve">Üskübî karyesi, 1329/ 1911 yılında  doğrudan Kırkkilise sancağına bağlı bir nahiye merkezidir ve liva merkezine mesafesi üç saat olup,  nüfusu  ise, yaklaşık 7.000’dir. Üskübî,  Kırkkilise sancağından sonra, nüfus bakımından livasının  en kalabalık  birimidir ( BOA,  </w:t>
      </w:r>
      <w:r>
        <w:rPr>
          <w:i/>
          <w:iCs/>
          <w:sz w:val="20"/>
        </w:rPr>
        <w:t>DH.İD,</w:t>
      </w:r>
      <w:r>
        <w:rPr>
          <w:sz w:val="20"/>
        </w:rPr>
        <w:t xml:space="preserve"> nr. 92-1/30 )</w:t>
      </w:r>
    </w:p>
  </w:footnote>
  <w:footnote w:id="151">
    <w:p w:rsidR="00C3691E" w:rsidRDefault="00A16370">
      <w:pPr>
        <w:pStyle w:val="DipnotMetni"/>
        <w:jc w:val="both"/>
      </w:pPr>
      <w:r>
        <w:rPr>
          <w:rStyle w:val="DipnotBavurusu"/>
        </w:rPr>
        <w:footnoteRef/>
      </w:r>
      <w:r>
        <w:t xml:space="preserve"> BOA,  </w:t>
      </w:r>
      <w:r>
        <w:rPr>
          <w:szCs w:val="24"/>
        </w:rPr>
        <w:t>M</w:t>
      </w:r>
      <w:r>
        <w:rPr>
          <w:i/>
          <w:iCs/>
          <w:szCs w:val="24"/>
        </w:rPr>
        <w:t>L.VRD.TMT</w:t>
      </w:r>
      <w:r>
        <w:rPr>
          <w:szCs w:val="24"/>
        </w:rPr>
        <w:t>,  nr. 6186.</w:t>
      </w:r>
    </w:p>
  </w:footnote>
  <w:footnote w:id="152">
    <w:p w:rsidR="00C3691E" w:rsidRDefault="00A16370">
      <w:pPr>
        <w:jc w:val="both"/>
      </w:pPr>
      <w:r>
        <w:rPr>
          <w:rStyle w:val="DipnotBavurusu"/>
          <w:i/>
          <w:iCs/>
        </w:rPr>
        <w:footnoteRef/>
      </w:r>
      <w:r>
        <w:rPr>
          <w:i/>
          <w:iCs/>
        </w:rPr>
        <w:t xml:space="preserve"> </w:t>
      </w:r>
      <w:r>
        <w:rPr>
          <w:sz w:val="20"/>
        </w:rPr>
        <w:t>1260 – 1261/ 1844-1845’de  Sazâra karyesinde  müslüman nüfusun emlâk vâridatı ve temettuat  defteri:  BOA,</w:t>
      </w:r>
      <w:r>
        <w:rPr>
          <w:i/>
          <w:iCs/>
          <w:sz w:val="20"/>
        </w:rPr>
        <w:t xml:space="preserve">  ML.VRD.TMT</w:t>
      </w:r>
      <w:r>
        <w:rPr>
          <w:sz w:val="20"/>
        </w:rPr>
        <w:t>, nr. 6177.</w:t>
      </w:r>
      <w:r>
        <w:t xml:space="preserve"> </w:t>
      </w:r>
    </w:p>
  </w:footnote>
  <w:footnote w:id="153">
    <w:p w:rsidR="00C3691E" w:rsidRDefault="00A16370">
      <w:pPr>
        <w:pStyle w:val="GvdeMetni"/>
        <w:jc w:val="both"/>
      </w:pPr>
      <w:r>
        <w:rPr>
          <w:rStyle w:val="DipnotBavurusu"/>
        </w:rPr>
        <w:footnoteRef/>
      </w:r>
      <w:r>
        <w:rPr>
          <w:i/>
          <w:iCs/>
          <w:sz w:val="20"/>
        </w:rPr>
        <w:t xml:space="preserve"> </w:t>
      </w:r>
      <w:r>
        <w:rPr>
          <w:b w:val="0"/>
          <w:bCs w:val="0"/>
          <w:sz w:val="20"/>
        </w:rPr>
        <w:t>BOA,</w:t>
      </w:r>
      <w:r>
        <w:rPr>
          <w:i/>
          <w:iCs/>
          <w:sz w:val="20"/>
        </w:rPr>
        <w:t xml:space="preserve"> </w:t>
      </w:r>
      <w:r>
        <w:rPr>
          <w:b w:val="0"/>
          <w:bCs w:val="0"/>
          <w:i/>
          <w:iCs/>
          <w:sz w:val="20"/>
        </w:rPr>
        <w:t>ML.VRD.TMT,</w:t>
      </w:r>
      <w:r>
        <w:rPr>
          <w:sz w:val="20"/>
        </w:rPr>
        <w:t xml:space="preserve">  </w:t>
      </w:r>
      <w:r>
        <w:rPr>
          <w:b w:val="0"/>
          <w:bCs w:val="0"/>
          <w:sz w:val="20"/>
        </w:rPr>
        <w:t>nr. 6445.</w:t>
      </w:r>
      <w:r>
        <w:rPr>
          <w:i/>
          <w:iCs/>
          <w:sz w:val="20"/>
        </w:rPr>
        <w:t xml:space="preserve"> </w:t>
      </w:r>
    </w:p>
  </w:footnote>
  <w:footnote w:id="154">
    <w:p w:rsidR="00C3691E" w:rsidRDefault="00A16370">
      <w:pPr>
        <w:pStyle w:val="DipnotMetni"/>
      </w:pPr>
      <w:r>
        <w:rPr>
          <w:rStyle w:val="DipnotBavurusu"/>
        </w:rPr>
        <w:footnoteRef/>
      </w:r>
      <w:r>
        <w:t xml:space="preserve"> BOA, </w:t>
      </w:r>
      <w:r>
        <w:rPr>
          <w:i/>
          <w:iCs/>
          <w:szCs w:val="24"/>
        </w:rPr>
        <w:t>ML.VRD.TMT,</w:t>
      </w:r>
      <w:r>
        <w:rPr>
          <w:sz w:val="24"/>
          <w:szCs w:val="24"/>
        </w:rPr>
        <w:t xml:space="preserve"> </w:t>
      </w:r>
      <w:r>
        <w:rPr>
          <w:szCs w:val="24"/>
        </w:rPr>
        <w:t>nr. 6189.</w:t>
      </w:r>
    </w:p>
  </w:footnote>
  <w:footnote w:id="155">
    <w:p w:rsidR="00C3691E" w:rsidRDefault="00A16370">
      <w:pPr>
        <w:pStyle w:val="DipnotMetni"/>
      </w:pPr>
      <w:r>
        <w:rPr>
          <w:rStyle w:val="DipnotBavurusu"/>
        </w:rPr>
        <w:footnoteRef/>
      </w:r>
      <w:r>
        <w:t xml:space="preserve"> BOA, ML.VRD.TMT, nr. 6178, 6182.</w:t>
      </w:r>
    </w:p>
  </w:footnote>
  <w:footnote w:id="156">
    <w:p w:rsidR="00C3691E" w:rsidRDefault="00A16370">
      <w:pPr>
        <w:pStyle w:val="DipnotMetni"/>
      </w:pPr>
      <w:r>
        <w:rPr>
          <w:rStyle w:val="DipnotBavurusu"/>
        </w:rPr>
        <w:footnoteRef/>
      </w:r>
      <w:r>
        <w:t xml:space="preserve"> BOA, ML.VRD.TMT, nr. 6180.</w:t>
      </w:r>
    </w:p>
  </w:footnote>
  <w:footnote w:id="157">
    <w:p w:rsidR="00C3691E" w:rsidRDefault="00A16370">
      <w:pPr>
        <w:pStyle w:val="DipnotMetni"/>
      </w:pPr>
      <w:r>
        <w:rPr>
          <w:rStyle w:val="DipnotBavurusu"/>
        </w:rPr>
        <w:footnoteRef/>
      </w:r>
      <w:r>
        <w:t xml:space="preserve"> BOA, ML.VRD.TMT, nr.6183.</w:t>
      </w:r>
    </w:p>
  </w:footnote>
  <w:footnote w:id="158">
    <w:p w:rsidR="00C3691E" w:rsidRDefault="00A16370">
      <w:pPr>
        <w:pStyle w:val="DipnotMetni"/>
      </w:pPr>
      <w:r>
        <w:rPr>
          <w:rStyle w:val="DipnotBavurusu"/>
        </w:rPr>
        <w:footnoteRef/>
      </w:r>
      <w:r>
        <w:t xml:space="preserve"> BOA, ML.VRD.TMT, nr. 6174.</w:t>
      </w:r>
    </w:p>
  </w:footnote>
  <w:footnote w:id="159">
    <w:p w:rsidR="00C3691E" w:rsidRDefault="00A16370">
      <w:pPr>
        <w:pStyle w:val="DipnotMetni"/>
      </w:pPr>
      <w:r>
        <w:rPr>
          <w:rStyle w:val="DipnotBavurusu"/>
        </w:rPr>
        <w:footnoteRef/>
      </w:r>
      <w:r>
        <w:t xml:space="preserve"> BOA, ML.VRD.TMT, nr. 6175.</w:t>
      </w:r>
    </w:p>
  </w:footnote>
  <w:footnote w:id="160">
    <w:p w:rsidR="00C3691E" w:rsidRDefault="00A16370">
      <w:pPr>
        <w:pStyle w:val="DipnotMetni"/>
      </w:pPr>
      <w:r>
        <w:rPr>
          <w:rStyle w:val="DipnotBavurusu"/>
        </w:rPr>
        <w:footnoteRef/>
      </w:r>
      <w:r>
        <w:t xml:space="preserve"> BOA, ML.VRD.TMT, nr. 6176.</w:t>
      </w:r>
    </w:p>
  </w:footnote>
  <w:footnote w:id="161">
    <w:p w:rsidR="00C3691E" w:rsidRDefault="00A16370">
      <w:pPr>
        <w:pStyle w:val="DipnotMetni"/>
      </w:pPr>
      <w:r>
        <w:rPr>
          <w:rStyle w:val="DipnotBavurusu"/>
        </w:rPr>
        <w:footnoteRef/>
      </w:r>
      <w:r>
        <w:t xml:space="preserve"> BOA, ML.VRD.TMT, nr. 6181.</w:t>
      </w:r>
    </w:p>
  </w:footnote>
  <w:footnote w:id="162">
    <w:p w:rsidR="00C3691E" w:rsidRDefault="00A16370">
      <w:pPr>
        <w:pStyle w:val="DipnotMetni"/>
      </w:pPr>
      <w:r>
        <w:rPr>
          <w:rStyle w:val="DipnotBavurusu"/>
        </w:rPr>
        <w:footnoteRef/>
      </w:r>
      <w:r>
        <w:t xml:space="preserve"> BOA, ML.VRD.TMT, nr. 6184.</w:t>
      </w:r>
    </w:p>
  </w:footnote>
  <w:footnote w:id="163">
    <w:p w:rsidR="00C3691E" w:rsidRDefault="00A16370">
      <w:pPr>
        <w:pStyle w:val="DipnotMetni"/>
      </w:pPr>
      <w:r>
        <w:rPr>
          <w:rStyle w:val="DipnotBavurusu"/>
        </w:rPr>
        <w:footnoteRef/>
      </w:r>
      <w:r>
        <w:t xml:space="preserve"> BOA, ML.VRD.TMT, nr. 6185.</w:t>
      </w:r>
    </w:p>
  </w:footnote>
  <w:footnote w:id="164">
    <w:p w:rsidR="00C3691E" w:rsidRDefault="00A16370">
      <w:pPr>
        <w:pStyle w:val="DipnotMetni"/>
      </w:pPr>
      <w:r>
        <w:rPr>
          <w:rStyle w:val="DipnotBavurusu"/>
        </w:rPr>
        <w:footnoteRef/>
      </w:r>
      <w:r>
        <w:t xml:space="preserve"> BOA, ML.VRD.TMT, nr. 6187.</w:t>
      </w:r>
    </w:p>
  </w:footnote>
  <w:footnote w:id="165">
    <w:p w:rsidR="00C3691E" w:rsidRDefault="00A16370">
      <w:pPr>
        <w:pStyle w:val="DipnotMetni"/>
      </w:pPr>
      <w:r>
        <w:rPr>
          <w:rStyle w:val="DipnotBavurusu"/>
        </w:rPr>
        <w:footnoteRef/>
      </w:r>
      <w:r>
        <w:t xml:space="preserve"> Bkz., Ek  4:  BOA,  </w:t>
      </w:r>
      <w:r>
        <w:rPr>
          <w:i/>
          <w:iCs/>
          <w:szCs w:val="24"/>
        </w:rPr>
        <w:t xml:space="preserve">A.MKT, </w:t>
      </w:r>
      <w:r>
        <w:rPr>
          <w:szCs w:val="24"/>
        </w:rPr>
        <w:t xml:space="preserve">25/75, 10 B 1261 / 15 Temmuz 1845.               </w:t>
      </w:r>
    </w:p>
  </w:footnote>
  <w:footnote w:id="166">
    <w:p w:rsidR="00C3691E" w:rsidRDefault="00A16370">
      <w:pPr>
        <w:pStyle w:val="DipnotMetni"/>
      </w:pPr>
      <w:r>
        <w:rPr>
          <w:rStyle w:val="DipnotBavurusu"/>
        </w:rPr>
        <w:footnoteRef/>
      </w:r>
      <w:r>
        <w:t xml:space="preserve"> BOA, </w:t>
      </w:r>
      <w:r>
        <w:rPr>
          <w:i/>
          <w:iCs/>
        </w:rPr>
        <w:t>A.MKT.UM</w:t>
      </w:r>
      <w:r>
        <w:t>, nr. 174/28, 15 Ra 1272  / 25 Kasım 1855.</w:t>
      </w:r>
    </w:p>
  </w:footnote>
  <w:footnote w:id="167">
    <w:p w:rsidR="00C3691E" w:rsidRDefault="00A16370">
      <w:pPr>
        <w:pStyle w:val="DipnotMetni"/>
      </w:pPr>
      <w:r>
        <w:rPr>
          <w:rStyle w:val="DipnotBavurusu"/>
        </w:rPr>
        <w:footnoteRef/>
      </w:r>
      <w:r>
        <w:t xml:space="preserve"> BOA, </w:t>
      </w:r>
      <w:r>
        <w:rPr>
          <w:i/>
          <w:iCs/>
        </w:rPr>
        <w:t>DH.İD</w:t>
      </w:r>
      <w:r>
        <w:t>, nr. 138/10,  8 Z 1329 / 30 Kasım 1911.</w:t>
      </w:r>
    </w:p>
  </w:footnote>
  <w:footnote w:id="168">
    <w:p w:rsidR="00C3691E" w:rsidRDefault="00A16370">
      <w:pPr>
        <w:pStyle w:val="DipnotMetni"/>
      </w:pPr>
      <w:r>
        <w:rPr>
          <w:rStyle w:val="DipnotBavurusu"/>
        </w:rPr>
        <w:footnoteRef/>
      </w:r>
      <w:r>
        <w:t xml:space="preserve"> BOA, </w:t>
      </w:r>
      <w:r>
        <w:rPr>
          <w:i/>
          <w:iCs/>
        </w:rPr>
        <w:t xml:space="preserve"> DH.MB.HPS.M</w:t>
      </w:r>
      <w:r>
        <w:t>, 8/30, 9 R 1331/18 Mart 1913.</w:t>
      </w:r>
    </w:p>
  </w:footnote>
  <w:footnote w:id="169">
    <w:p w:rsidR="00C3691E" w:rsidRDefault="00A16370">
      <w:pPr>
        <w:pStyle w:val="DipnotMetni"/>
        <w:jc w:val="both"/>
      </w:pPr>
      <w:r>
        <w:rPr>
          <w:rStyle w:val="DipnotBavurusu"/>
        </w:rPr>
        <w:footnoteRef/>
      </w:r>
      <w:r>
        <w:t xml:space="preserve">Emniyet-i Umûmiye Müdiriyeti’nden bütün vilâyet ve mutasarrıflıklara husûsî tavsiye mâhiyetinde şifre telgraf: </w:t>
      </w:r>
      <w:r>
        <w:rPr>
          <w:iCs/>
        </w:rPr>
        <w:t>BOA</w:t>
      </w:r>
      <w:r>
        <w:rPr>
          <w:i/>
        </w:rPr>
        <w:t>, DH.ŞFR</w:t>
      </w:r>
      <w:r>
        <w:t>,  nr. 41 / 159, 10 B 1332</w:t>
      </w:r>
      <w:r>
        <w:rPr>
          <w:b/>
        </w:rPr>
        <w:t xml:space="preserve"> /</w:t>
      </w:r>
      <w:r>
        <w:t xml:space="preserve"> 4 Haziran 1914.</w:t>
      </w:r>
    </w:p>
  </w:footnote>
  <w:footnote w:id="170">
    <w:p w:rsidR="00C3691E" w:rsidRDefault="00A16370">
      <w:pPr>
        <w:pStyle w:val="DipnotMetni"/>
      </w:pPr>
      <w:r>
        <w:rPr>
          <w:rStyle w:val="DipnotBavurusu"/>
        </w:rPr>
        <w:footnoteRef/>
      </w:r>
      <w:r>
        <w:t xml:space="preserve"> </w:t>
      </w:r>
      <w:r>
        <w:rPr>
          <w:iCs/>
        </w:rPr>
        <w:t>BOA</w:t>
      </w:r>
      <w:r>
        <w:rPr>
          <w:i/>
        </w:rPr>
        <w:t>,  DH.İD,</w:t>
      </w:r>
      <w:r>
        <w:t xml:space="preserve">  nr. 170 / 9, 22 Ra 1333 / 7 Şubat 1915.</w:t>
      </w:r>
    </w:p>
  </w:footnote>
  <w:footnote w:id="171">
    <w:p w:rsidR="00C3691E" w:rsidRDefault="00A16370">
      <w:pPr>
        <w:pStyle w:val="DipnotMetni"/>
        <w:rPr>
          <w:b/>
        </w:rPr>
      </w:pPr>
      <w:r>
        <w:rPr>
          <w:rStyle w:val="DipnotBavurusu"/>
        </w:rPr>
        <w:footnoteRef/>
      </w:r>
      <w:r>
        <w:t xml:space="preserve"> </w:t>
      </w:r>
      <w:r>
        <w:rPr>
          <w:iCs/>
        </w:rPr>
        <w:t>BOA</w:t>
      </w:r>
      <w:r>
        <w:rPr>
          <w:i/>
        </w:rPr>
        <w:t>, DH.ŞFR,</w:t>
      </w:r>
      <w:r>
        <w:t xml:space="preserve">  nr. 54 - A / 185, 17 N 1333  /  29 Temmuz 1915.</w:t>
      </w:r>
    </w:p>
  </w:footnote>
  <w:footnote w:id="172">
    <w:p w:rsidR="00C3691E" w:rsidRDefault="00A16370">
      <w:pPr>
        <w:pStyle w:val="DipnotMetni"/>
      </w:pPr>
      <w:r>
        <w:rPr>
          <w:rStyle w:val="DipnotBavurusu"/>
        </w:rPr>
        <w:footnoteRef/>
      </w:r>
      <w:r>
        <w:t xml:space="preserve"> BOA,  </w:t>
      </w:r>
      <w:r>
        <w:rPr>
          <w:i/>
          <w:iCs/>
        </w:rPr>
        <w:t>DH.EUM</w:t>
      </w:r>
      <w:r>
        <w:t>, 3.Şb, nr. 24/17.</w:t>
      </w:r>
    </w:p>
  </w:footnote>
  <w:footnote w:id="173">
    <w:p w:rsidR="00C3691E" w:rsidRDefault="00A16370">
      <w:pPr>
        <w:pStyle w:val="DipnotMetni"/>
      </w:pPr>
      <w:r>
        <w:rPr>
          <w:rStyle w:val="DipnotBavurusu"/>
        </w:rPr>
        <w:footnoteRef/>
      </w:r>
      <w:r>
        <w:t xml:space="preserve"> BOA, </w:t>
      </w:r>
      <w:r>
        <w:rPr>
          <w:i/>
          <w:iCs/>
        </w:rPr>
        <w:t>DH.UMVM</w:t>
      </w:r>
      <w:r>
        <w:t>, nr. 42/65, 3 Z 1338/ 18 Ağustos 1920.; 165/95, 9 Ca 1340/ 8 Ocak 1922.</w:t>
      </w:r>
    </w:p>
  </w:footnote>
  <w:footnote w:id="174">
    <w:p w:rsidR="00C3691E" w:rsidRDefault="00A16370">
      <w:pPr>
        <w:pStyle w:val="DipnotMetni"/>
        <w:jc w:val="both"/>
      </w:pPr>
      <w:r>
        <w:rPr>
          <w:rStyle w:val="DipnotBavurusu"/>
        </w:rPr>
        <w:footnoteRef/>
      </w:r>
      <w:r>
        <w:t xml:space="preserve">Pınarhisarı Muhasebe-i Husûsi  müdürü Şevket Efendi ( BOA, </w:t>
      </w:r>
      <w:r>
        <w:rPr>
          <w:i/>
          <w:iCs/>
        </w:rPr>
        <w:t>DH.UMVM,</w:t>
      </w:r>
      <w:r>
        <w:t xml:space="preserve"> nr.. 42/128, 23 Z 1338 /7 Eylül  1920), Mandrace karyesi muallimi İbrahim Edhem Efendi ( BOA, </w:t>
      </w:r>
      <w:r>
        <w:rPr>
          <w:i/>
          <w:iCs/>
        </w:rPr>
        <w:t>DH.UMVM</w:t>
      </w:r>
      <w:r>
        <w:t xml:space="preserve">, nr. 42/151, 24 Z 1338 / 8 Eylül 1920 ),  Pınarhisarı Muhasebe-i Husûsi  odacısı Dilâver Efendi ( BOA, </w:t>
      </w:r>
      <w:r>
        <w:rPr>
          <w:i/>
          <w:iCs/>
        </w:rPr>
        <w:t>DH.UMVM,</w:t>
      </w:r>
      <w:r>
        <w:t xml:space="preserve"> nr. 43/65, 2 M 1339/  16 Eylül 1920 ) , İstanbul ‘da vilâyet husûsî bütçesinden maaş almışlardı.</w:t>
      </w:r>
    </w:p>
  </w:footnote>
  <w:footnote w:id="175">
    <w:p w:rsidR="00C3691E" w:rsidRDefault="00A16370">
      <w:pPr>
        <w:pStyle w:val="DipnotMetni"/>
      </w:pPr>
      <w:r>
        <w:rPr>
          <w:rStyle w:val="DipnotBavurusu"/>
        </w:rPr>
        <w:footnoteRef/>
      </w:r>
      <w:r>
        <w:t xml:space="preserve"> BOA, </w:t>
      </w:r>
      <w:r>
        <w:rPr>
          <w:i/>
          <w:iCs/>
        </w:rPr>
        <w:t>DH.KMS</w:t>
      </w:r>
      <w:r>
        <w:t>,  nr. 129/15,  16 Za 1338/ 1 Ağustos 1920.</w:t>
      </w:r>
    </w:p>
  </w:footnote>
  <w:footnote w:id="176">
    <w:p w:rsidR="00C3691E" w:rsidRDefault="00A16370">
      <w:pPr>
        <w:pStyle w:val="DipnotMetni"/>
        <w:jc w:val="both"/>
      </w:pPr>
      <w:r>
        <w:rPr>
          <w:rStyle w:val="DipnotBavurusu"/>
        </w:rPr>
        <w:footnoteRef/>
      </w:r>
      <w:r>
        <w:t xml:space="preserve"> </w:t>
      </w:r>
      <w:r>
        <w:rPr>
          <w:i/>
          <w:iCs/>
          <w:szCs w:val="24"/>
        </w:rPr>
        <w:t>Trakya  Paşaeli Gazetesi</w:t>
      </w:r>
      <w:r>
        <w:rPr>
          <w:szCs w:val="24"/>
        </w:rPr>
        <w:t>, 21 Mayıs 1919,  nr. 25;  Zekâi Güner,</w:t>
      </w:r>
      <w:r>
        <w:rPr>
          <w:sz w:val="24"/>
          <w:szCs w:val="24"/>
        </w:rPr>
        <w:t xml:space="preserve"> </w:t>
      </w:r>
      <w:r>
        <w:rPr>
          <w:szCs w:val="24"/>
        </w:rPr>
        <w:t>“ İzmir’in İşgali Olayının Trakya’daki</w:t>
      </w:r>
      <w:r>
        <w:rPr>
          <w:sz w:val="24"/>
          <w:szCs w:val="24"/>
        </w:rPr>
        <w:t xml:space="preserve"> </w:t>
      </w:r>
      <w:r>
        <w:rPr>
          <w:szCs w:val="24"/>
        </w:rPr>
        <w:t>Tepkileri “,  s. 562.</w:t>
      </w:r>
    </w:p>
  </w:footnote>
  <w:footnote w:id="177">
    <w:p w:rsidR="00C3691E" w:rsidRDefault="00A16370">
      <w:pPr>
        <w:pStyle w:val="DipnotMetni"/>
        <w:jc w:val="both"/>
      </w:pPr>
      <w:r>
        <w:rPr>
          <w:rStyle w:val="DipnotBavurusu"/>
        </w:rPr>
        <w:footnoteRef/>
      </w:r>
      <w:r>
        <w:t xml:space="preserve"> </w:t>
      </w:r>
      <w:r>
        <w:rPr>
          <w:i/>
          <w:iCs/>
        </w:rPr>
        <w:t>Trakya-Paşaeli</w:t>
      </w:r>
      <w:r>
        <w:t xml:space="preserve">,  s. 65.   Erkân-ı Harbiyye Birinci Şu’be Müdiriyeti tarafından hazırlanan ve  25 Ocak 1923’te Refet Paşa’nın, Yunanlılar tarafından Trakya’da yapılan gasp ve mezalim hakkında  Türkiye Büyük Millet Meclisi İcrâ Vekilleri Hey’eti Riyâseti’ne takdim ettiği bir yazıya ekli cetvelde, Trakya’da gasb edilen para, yakılıp tahrip edilen evler ve resmî binalar, nakliye vasıtaları, hayvanlar, ziraat aletleri, hububat ve sebze-meyve ile ahaliye yapılan mezalim ve nüfus zâyiatı hakkında ayrıntılı bilgi veriliyordu. Cetvelde, yalnız Kırkkilise livasında 98 katl, 26 yaralama, 1.095 sürgün ve esir, 1.054 darp ve işkence ile namusa tecavüz vak’ası kayd ediliyordu. Edirne merkez  livâsında ise, 101 katl, 10 yaralama, 282 sürgün ve esir  kaydı düşülmüştü ( </w:t>
      </w:r>
      <w:r>
        <w:rPr>
          <w:i/>
          <w:iCs/>
        </w:rPr>
        <w:t>Arşiv Belgelerine Göre Balkanlar’da ve Anadolu’da Yunan Mezalimi – I - Balkanlar’da Yunan Mezalimi</w:t>
      </w:r>
      <w:r>
        <w:t>, T.C. Başbakanlık Devlet Arşivleri Genel Müdürlüğü Osmanlı Arşivi Daire Başkanlığı yay, Ankara 1995, s.323-327 )</w:t>
      </w:r>
    </w:p>
  </w:footnote>
  <w:footnote w:id="178">
    <w:p w:rsidR="00C3691E" w:rsidRDefault="00A16370">
      <w:pPr>
        <w:pStyle w:val="DipnotMetni"/>
        <w:jc w:val="both"/>
      </w:pPr>
      <w:r>
        <w:rPr>
          <w:rStyle w:val="DipnotBavurusu"/>
        </w:rPr>
        <w:footnoteRef/>
      </w:r>
      <w:r>
        <w:t xml:space="preserve"> Trakya-Paşaeli, s.  71-72,  Midye, Silivri ve  Çorlu  için  de  16-17  Ekim günleri işgal ve tahliye kararı alınmıştı. Vize’den bir gün önce Çerkezköy ve Saray için teslim tarihi işlemeye başladı.  En son Edirne teslim edilecekti.  Buna göre, Edirne’nin 25 Ekim’de işgal ve 30 Ekim’de tahliyesi kararlaştırıldı.  Fakat kararlar  gecikme ile yerine getirildi    ( Trakya - Paşaeli,  s. 74 ).</w:t>
      </w:r>
    </w:p>
  </w:footnote>
  <w:footnote w:id="179">
    <w:p w:rsidR="00C3691E" w:rsidRDefault="00A16370">
      <w:pPr>
        <w:pStyle w:val="DipnotMetni"/>
      </w:pPr>
      <w:r>
        <w:rPr>
          <w:rStyle w:val="DipnotBavurusu"/>
        </w:rPr>
        <w:footnoteRef/>
      </w:r>
      <w:r>
        <w:t xml:space="preserve"> </w:t>
      </w:r>
      <w:r>
        <w:rPr>
          <w:szCs w:val="24"/>
        </w:rPr>
        <w:t>Köylerimiz, 1928,  s.774.</w:t>
      </w:r>
    </w:p>
  </w:footnote>
  <w:footnote w:id="180">
    <w:p w:rsidR="00C3691E" w:rsidRDefault="00A16370">
      <w:pPr>
        <w:pStyle w:val="DipnotMetni"/>
      </w:pPr>
      <w:r>
        <w:rPr>
          <w:rStyle w:val="DipnotBavurusu"/>
        </w:rPr>
        <w:footnoteRef/>
      </w:r>
      <w:r>
        <w:t xml:space="preserve"> </w:t>
      </w:r>
      <w:r>
        <w:rPr>
          <w:szCs w:val="24"/>
        </w:rPr>
        <w:t>Karaçam, s. 551.</w:t>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20"/>
  <w:displayHorizontalDrawingGridEvery w:val="2"/>
  <w:displayVerticalDrawingGridEvery w:val="2"/>
  <w:noPunctuationKerning/>
  <w:characterSpacingControl w:val="doNotCompress"/>
  <w:footnotePr>
    <w:footnote w:id="-1"/>
    <w:footnote w:id="0"/>
  </w:footnotePr>
  <w:endnotePr>
    <w:endnote w:id="-1"/>
    <w:endnote w:id="0"/>
  </w:endnotePr>
  <w:compat/>
  <w:rsids>
    <w:rsidRoot w:val="003D544F"/>
    <w:rsid w:val="003D544F"/>
    <w:rsid w:val="00897D98"/>
    <w:rsid w:val="00A16370"/>
    <w:rsid w:val="00C365DC"/>
    <w:rsid w:val="00C3691E"/>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691E"/>
    <w:rPr>
      <w:sz w:val="24"/>
      <w:szCs w:val="24"/>
    </w:rPr>
  </w:style>
  <w:style w:type="paragraph" w:styleId="Balk1">
    <w:name w:val="heading 1"/>
    <w:basedOn w:val="Normal"/>
    <w:next w:val="Normal"/>
    <w:qFormat/>
    <w:rsid w:val="00C3691E"/>
    <w:pPr>
      <w:keepNext/>
      <w:outlineLvl w:val="0"/>
    </w:pPr>
    <w:rPr>
      <w:u w:val="single"/>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DzMetin">
    <w:name w:val="Plain Text"/>
    <w:basedOn w:val="Normal"/>
    <w:semiHidden/>
    <w:rsid w:val="00C3691E"/>
    <w:rPr>
      <w:rFonts w:ascii="Courier New" w:hAnsi="Courier New" w:cs="Courier New"/>
      <w:sz w:val="20"/>
      <w:szCs w:val="20"/>
    </w:rPr>
  </w:style>
  <w:style w:type="character" w:styleId="DipnotBavurusu">
    <w:name w:val="footnote reference"/>
    <w:basedOn w:val="VarsaylanParagrafYazTipi"/>
    <w:semiHidden/>
    <w:rsid w:val="00C3691E"/>
    <w:rPr>
      <w:vertAlign w:val="superscript"/>
    </w:rPr>
  </w:style>
  <w:style w:type="paragraph" w:styleId="DipnotMetni">
    <w:name w:val="footnote text"/>
    <w:basedOn w:val="Normal"/>
    <w:semiHidden/>
    <w:rsid w:val="00C3691E"/>
    <w:rPr>
      <w:sz w:val="20"/>
      <w:szCs w:val="20"/>
    </w:rPr>
  </w:style>
  <w:style w:type="paragraph" w:styleId="GvdeMetni">
    <w:name w:val="Body Text"/>
    <w:basedOn w:val="Normal"/>
    <w:semiHidden/>
    <w:rsid w:val="00C3691E"/>
    <w:rPr>
      <w:b/>
      <w:bCs/>
    </w:rPr>
  </w:style>
  <w:style w:type="paragraph" w:styleId="GvdeMetniGirintisi">
    <w:name w:val="Body Text Indent"/>
    <w:basedOn w:val="Normal"/>
    <w:semiHidden/>
    <w:rsid w:val="00C3691E"/>
    <w:pPr>
      <w:ind w:firstLine="708"/>
      <w:jc w:val="both"/>
    </w:pPr>
  </w:style>
  <w:style w:type="paragraph" w:styleId="GvdeMetniGirintisi2">
    <w:name w:val="Body Text Indent 2"/>
    <w:basedOn w:val="Normal"/>
    <w:semiHidden/>
    <w:rsid w:val="00C3691E"/>
    <w:pPr>
      <w:ind w:firstLine="708"/>
    </w:pPr>
  </w:style>
  <w:style w:type="paragraph" w:styleId="GvdeMetni2">
    <w:name w:val="Body Text 2"/>
    <w:basedOn w:val="Normal"/>
    <w:semiHidden/>
    <w:rsid w:val="00C3691E"/>
    <w:rPr>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oleObject" Target="embeddings/oleObject4.bin"/><Relationship Id="rId3" Type="http://schemas.openxmlformats.org/officeDocument/2006/relationships/webSettings" Target="webSettings.xml"/><Relationship Id="rId7" Type="http://schemas.openxmlformats.org/officeDocument/2006/relationships/oleObject" Target="embeddings/oleObject1.bin"/><Relationship Id="rId12"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oleObject" Target="embeddings/oleObject3.bin"/><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footnotes" Target="footnotes.xml"/><Relationship Id="rId9" Type="http://schemas.openxmlformats.org/officeDocument/2006/relationships/oleObject" Target="embeddings/oleObject2.bin"/><Relationship Id="rId14" Type="http://schemas.openxmlformats.org/officeDocument/2006/relationships/fontTable" Target="fontTable.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32</Pages>
  <Words>7876</Words>
  <Characters>44897</Characters>
  <Application>Microsoft Office Word</Application>
  <DocSecurity>0</DocSecurity>
  <Lines>374</Lines>
  <Paragraphs>105</Paragraphs>
  <ScaleCrop>false</ScaleCrop>
  <HeadingPairs>
    <vt:vector size="2" baseType="variant">
      <vt:variant>
        <vt:lpstr>Konu Başlığı</vt:lpstr>
      </vt:variant>
      <vt:variant>
        <vt:i4>1</vt:i4>
      </vt:variant>
    </vt:vector>
  </HeadingPairs>
  <TitlesOfParts>
    <vt:vector size="1" baseType="lpstr">
      <vt:lpstr/>
    </vt:vector>
  </TitlesOfParts>
  <Company>TOSHIBA</Company>
  <LinksUpToDate>false</LinksUpToDate>
  <CharactersWithSpaces>52668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YARCI</dc:creator>
  <cp:lastModifiedBy>TEKNİKSERVİS</cp:lastModifiedBy>
  <cp:revision>2</cp:revision>
  <dcterms:created xsi:type="dcterms:W3CDTF">2016-06-22T11:27:00Z</dcterms:created>
  <dcterms:modified xsi:type="dcterms:W3CDTF">2016-06-22T11:27:00Z</dcterms:modified>
</cp:coreProperties>
</file>